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6D3D" w14:textId="77777777" w:rsidR="0066539A" w:rsidRPr="002A3C36" w:rsidRDefault="0066539A" w:rsidP="0066539A">
      <w:pPr>
        <w:spacing w:line="232" w:lineRule="auto"/>
        <w:ind w:right="20"/>
        <w:jc w:val="both"/>
        <w:rPr>
          <w:rFonts w:ascii="Roboto" w:hAnsi="Roboto"/>
          <w:b/>
          <w:bCs/>
          <w:color w:val="0070C0"/>
          <w:u w:val="single"/>
        </w:rPr>
      </w:pPr>
      <w:r w:rsidRPr="002A3C36">
        <w:rPr>
          <w:rFonts w:ascii="Roboto" w:hAnsi="Roboto"/>
          <w:b/>
          <w:bCs/>
          <w:color w:val="0070C0"/>
          <w:u w:val="single"/>
        </w:rPr>
        <w:t>Youth Suicide Prevention Initiatives</w:t>
      </w:r>
    </w:p>
    <w:p w14:paraId="4DFEB472" w14:textId="77777777" w:rsidR="0066539A" w:rsidRPr="002A3C36" w:rsidRDefault="0066539A" w:rsidP="0066539A">
      <w:pPr>
        <w:spacing w:line="232" w:lineRule="auto"/>
        <w:ind w:right="20"/>
        <w:jc w:val="both"/>
        <w:rPr>
          <w:rFonts w:ascii="Roboto" w:hAnsi="Roboto"/>
          <w:u w:val="single"/>
        </w:rPr>
      </w:pPr>
    </w:p>
    <w:p w14:paraId="3F5D59D9" w14:textId="77777777" w:rsidR="0066539A" w:rsidRPr="002A3C36" w:rsidRDefault="0066539A" w:rsidP="0066539A">
      <w:pPr>
        <w:spacing w:line="232" w:lineRule="auto"/>
        <w:ind w:right="20"/>
        <w:jc w:val="both"/>
        <w:rPr>
          <w:rFonts w:ascii="Roboto" w:hAnsi="Roboto"/>
          <w:b/>
          <w:bCs/>
          <w:color w:val="000000" w:themeColor="text1"/>
          <w:u w:val="single"/>
        </w:rPr>
      </w:pPr>
      <w:r w:rsidRPr="002A3C36">
        <w:rPr>
          <w:rFonts w:ascii="Roboto" w:hAnsi="Roboto"/>
          <w:b/>
          <w:bCs/>
          <w:color w:val="000000" w:themeColor="text1"/>
          <w:u w:val="single"/>
        </w:rPr>
        <w:t>School-Based Suicide Prevention Programs</w:t>
      </w:r>
    </w:p>
    <w:p w14:paraId="7B4CAAE7" w14:textId="77777777" w:rsidR="0066539A" w:rsidRPr="002A3C36" w:rsidRDefault="0066539A" w:rsidP="0066539A">
      <w:pPr>
        <w:spacing w:line="232" w:lineRule="auto"/>
        <w:ind w:right="20"/>
        <w:jc w:val="both"/>
        <w:rPr>
          <w:rFonts w:ascii="Roboto" w:hAnsi="Roboto"/>
          <w:color w:val="000000" w:themeColor="text1"/>
        </w:rPr>
      </w:pPr>
      <w:bookmarkStart w:id="0" w:name="_Hlk191288492"/>
      <w:r w:rsidRPr="002A3C36">
        <w:rPr>
          <w:rFonts w:ascii="Roboto" w:hAnsi="Roboto"/>
          <w:color w:val="000000" w:themeColor="text1"/>
          <w:u w:val="single"/>
        </w:rPr>
        <w:t>PAX Good Behavior Game</w:t>
      </w:r>
      <w:r w:rsidRPr="002A3C36">
        <w:rPr>
          <w:rFonts w:ascii="Roboto" w:hAnsi="Roboto"/>
          <w:color w:val="000000" w:themeColor="text1"/>
        </w:rPr>
        <w:t xml:space="preserve"> – This research-based classroom management strategy is designed to improve aggressive/disruptive classroom behavior. It is implemented with elementary age students in order to provide students with the skills they need to respond to later, possibly negative, life experiences and societal influences. </w:t>
      </w:r>
      <w:bookmarkEnd w:id="0"/>
      <w:r w:rsidRPr="002A3C36">
        <w:rPr>
          <w:rFonts w:ascii="Roboto" w:hAnsi="Roboto"/>
          <w:color w:val="000000" w:themeColor="text1"/>
          <w:u w:val="single"/>
        </w:rPr>
        <w:t>Currently 77 schools in 35 school districts have implemented PAX</w:t>
      </w:r>
      <w:r w:rsidRPr="002A3C36">
        <w:rPr>
          <w:rFonts w:ascii="Roboto" w:hAnsi="Roboto"/>
          <w:color w:val="000000" w:themeColor="text1"/>
        </w:rPr>
        <w:t>.</w:t>
      </w:r>
    </w:p>
    <w:p w14:paraId="47454E4A" w14:textId="77777777" w:rsidR="0066539A" w:rsidRDefault="0066539A" w:rsidP="0066539A">
      <w:pPr>
        <w:spacing w:line="241" w:lineRule="auto"/>
        <w:jc w:val="both"/>
        <w:rPr>
          <w:rFonts w:ascii="Roboto" w:hAnsi="Roboto"/>
          <w:color w:val="000000" w:themeColor="text1"/>
        </w:rPr>
      </w:pPr>
    </w:p>
    <w:p w14:paraId="14C369C6" w14:textId="77777777" w:rsidR="0090281F" w:rsidRPr="002A3C36" w:rsidRDefault="0090281F" w:rsidP="0090281F">
      <w:pPr>
        <w:spacing w:line="229" w:lineRule="auto"/>
        <w:jc w:val="both"/>
        <w:rPr>
          <w:rFonts w:ascii="Roboto" w:hAnsi="Roboto"/>
          <w:color w:val="000000" w:themeColor="text1"/>
        </w:rPr>
      </w:pPr>
      <w:r w:rsidRPr="002A3C36">
        <w:rPr>
          <w:rFonts w:ascii="Roboto" w:hAnsi="Roboto"/>
          <w:color w:val="000000" w:themeColor="text1"/>
          <w:u w:val="single"/>
        </w:rPr>
        <w:t>Youth Aware of Mental Health (YAM)-</w:t>
      </w:r>
      <w:r w:rsidRPr="002A3C36">
        <w:rPr>
          <w:rFonts w:ascii="Roboto" w:hAnsi="Roboto"/>
          <w:color w:val="000000" w:themeColor="text1"/>
        </w:rPr>
        <w:t xml:space="preserve"> An interactive program for adolescents promoting increased discussion and knowledge about mental health, suicide prevention, and the development of problem-solving skills and emotional intelligence. </w:t>
      </w:r>
      <w:r w:rsidRPr="002A3C36">
        <w:rPr>
          <w:rFonts w:ascii="Roboto" w:hAnsi="Roboto"/>
          <w:color w:val="000000" w:themeColor="text1"/>
          <w:u w:val="single"/>
        </w:rPr>
        <w:t>Since 2016, YAM has been implemented in 35 schools to more than 11,000 students</w:t>
      </w:r>
      <w:r w:rsidRPr="002A3C36">
        <w:rPr>
          <w:rFonts w:ascii="Roboto" w:hAnsi="Roboto"/>
          <w:color w:val="000000" w:themeColor="text1"/>
        </w:rPr>
        <w:t>. It is implemented through the MSU Center for Research on Rural Education.</w:t>
      </w:r>
    </w:p>
    <w:p w14:paraId="06C0823D" w14:textId="77777777" w:rsidR="0090281F" w:rsidRPr="002A3C36" w:rsidRDefault="0090281F" w:rsidP="0066539A">
      <w:pPr>
        <w:spacing w:line="241" w:lineRule="auto"/>
        <w:jc w:val="both"/>
        <w:rPr>
          <w:rFonts w:ascii="Roboto" w:hAnsi="Roboto"/>
          <w:color w:val="000000" w:themeColor="text1"/>
        </w:rPr>
      </w:pPr>
    </w:p>
    <w:p w14:paraId="48D935CA" w14:textId="77777777" w:rsidR="0066539A" w:rsidRPr="002A3C36" w:rsidRDefault="0066539A" w:rsidP="0066539A">
      <w:pPr>
        <w:spacing w:line="241" w:lineRule="auto"/>
        <w:jc w:val="both"/>
        <w:rPr>
          <w:rFonts w:ascii="Roboto" w:hAnsi="Roboto"/>
          <w:color w:val="000000" w:themeColor="text1"/>
        </w:rPr>
      </w:pPr>
      <w:r w:rsidRPr="002A3C36">
        <w:rPr>
          <w:rFonts w:ascii="Roboto" w:hAnsi="Roboto"/>
          <w:color w:val="000000" w:themeColor="text1"/>
          <w:u w:val="single"/>
        </w:rPr>
        <w:t>SOS (Signs of Suicide)</w:t>
      </w:r>
      <w:r w:rsidRPr="002A3C36">
        <w:rPr>
          <w:rFonts w:ascii="Roboto" w:hAnsi="Roboto"/>
          <w:color w:val="000000" w:themeColor="text1"/>
        </w:rPr>
        <w:t xml:space="preserve"> - School-based program (middle and high school) which aims to raise awareness of suicide and reduce stigma of depression. There is also a brief screening for depression and other factors associated with suicidal behavior. Schools can use Title IV-A funding (Every Student Succeeds Act (ESSA) federal block grant program) to renew the program annually in their schools. </w:t>
      </w:r>
      <w:r w:rsidRPr="002A3C36">
        <w:rPr>
          <w:rFonts w:ascii="Roboto" w:hAnsi="Roboto"/>
          <w:color w:val="000000" w:themeColor="text1"/>
          <w:u w:val="single"/>
        </w:rPr>
        <w:t>77 Montana middle and high schools were using the SOS program</w:t>
      </w:r>
      <w:r w:rsidRPr="002A3C36">
        <w:rPr>
          <w:rFonts w:ascii="Roboto" w:hAnsi="Roboto"/>
          <w:color w:val="000000" w:themeColor="text1"/>
        </w:rPr>
        <w:t>.</w:t>
      </w:r>
    </w:p>
    <w:p w14:paraId="0EC85764" w14:textId="77777777" w:rsidR="0066539A" w:rsidRPr="002A3C36" w:rsidRDefault="0066539A" w:rsidP="0066539A">
      <w:pPr>
        <w:spacing w:line="229" w:lineRule="auto"/>
        <w:jc w:val="both"/>
        <w:rPr>
          <w:rFonts w:ascii="Roboto" w:hAnsi="Roboto"/>
          <w:color w:val="000000" w:themeColor="text1"/>
        </w:rPr>
      </w:pPr>
    </w:p>
    <w:p w14:paraId="36CD597E" w14:textId="743B25D7" w:rsidR="0066539A" w:rsidRPr="002A3C36" w:rsidRDefault="0066539A" w:rsidP="0066539A">
      <w:pPr>
        <w:pStyle w:val="ListParagraph"/>
        <w:ind w:left="0"/>
        <w:rPr>
          <w:rFonts w:ascii="Roboto" w:hAnsi="Roboto" w:cs="Calibri"/>
          <w:color w:val="000000" w:themeColor="text1"/>
          <w:sz w:val="24"/>
          <w:szCs w:val="24"/>
        </w:rPr>
      </w:pPr>
      <w:r w:rsidRPr="002A3C36">
        <w:rPr>
          <w:rFonts w:ascii="Roboto" w:hAnsi="Roboto" w:cs="Calibri"/>
          <w:color w:val="000000" w:themeColor="text1"/>
          <w:sz w:val="24"/>
          <w:szCs w:val="24"/>
          <w:u w:val="single"/>
        </w:rPr>
        <w:t>Rural Behavioral Health Institute (RBHI)</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 xml:space="preserve">School-based mental health screening, which students complete themselves, takes &lt;10 minutes on average. </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It uses validated assessments (grades 6-12) for suicide risk, depression, anxiety, and resilience, functioning, or substance/alcohol abuse (</w:t>
      </w:r>
      <w:proofErr w:type="spellStart"/>
      <w:r w:rsidRPr="002A3C36">
        <w:rPr>
          <w:rFonts w:ascii="Roboto" w:eastAsia="Calibri" w:hAnsi="Roboto" w:cs="Calibri"/>
          <w:color w:val="000000" w:themeColor="text1"/>
          <w:kern w:val="24"/>
          <w:sz w:val="24"/>
          <w:szCs w:val="24"/>
        </w:rPr>
        <w:t>eC</w:t>
      </w:r>
      <w:proofErr w:type="spellEnd"/>
      <w:r w:rsidRPr="002A3C36">
        <w:rPr>
          <w:rFonts w:ascii="Roboto" w:eastAsia="Calibri" w:hAnsi="Roboto" w:cs="Calibri"/>
          <w:color w:val="000000" w:themeColor="text1"/>
          <w:kern w:val="24"/>
          <w:sz w:val="24"/>
          <w:szCs w:val="24"/>
        </w:rPr>
        <w:t xml:space="preserve">-SSRS, </w:t>
      </w:r>
      <w:proofErr w:type="spellStart"/>
      <w:r w:rsidRPr="002A3C36">
        <w:rPr>
          <w:rFonts w:ascii="Roboto" w:eastAsia="Calibri" w:hAnsi="Roboto" w:cs="Calibri"/>
          <w:color w:val="000000" w:themeColor="text1"/>
          <w:kern w:val="24"/>
          <w:sz w:val="24"/>
          <w:szCs w:val="24"/>
        </w:rPr>
        <w:t>PHQ</w:t>
      </w:r>
      <w:proofErr w:type="spellEnd"/>
      <w:r w:rsidRPr="002A3C36">
        <w:rPr>
          <w:rFonts w:ascii="Roboto" w:eastAsia="Calibri" w:hAnsi="Roboto" w:cs="Calibri"/>
          <w:color w:val="000000" w:themeColor="text1"/>
          <w:kern w:val="24"/>
          <w:sz w:val="24"/>
          <w:szCs w:val="24"/>
        </w:rPr>
        <w:t>-A, GAD-7, RISC-10/Y-</w:t>
      </w:r>
      <w:proofErr w:type="spellStart"/>
      <w:r w:rsidRPr="002A3C36">
        <w:rPr>
          <w:rFonts w:ascii="Roboto" w:eastAsia="Calibri" w:hAnsi="Roboto" w:cs="Calibri"/>
          <w:color w:val="000000" w:themeColor="text1"/>
          <w:kern w:val="24"/>
          <w:sz w:val="24"/>
          <w:szCs w:val="24"/>
        </w:rPr>
        <w:t>WSAS</w:t>
      </w:r>
      <w:proofErr w:type="spellEnd"/>
      <w:r w:rsidRPr="002A3C36">
        <w:rPr>
          <w:rFonts w:ascii="Roboto" w:eastAsia="Calibri" w:hAnsi="Roboto" w:cs="Calibri"/>
          <w:color w:val="000000" w:themeColor="text1"/>
          <w:kern w:val="24"/>
          <w:sz w:val="24"/>
          <w:szCs w:val="24"/>
        </w:rPr>
        <w:t>/</w:t>
      </w:r>
      <w:proofErr w:type="spellStart"/>
      <w:r w:rsidRPr="002A3C36">
        <w:rPr>
          <w:rFonts w:ascii="Roboto" w:eastAsia="Calibri" w:hAnsi="Roboto" w:cs="Calibri"/>
          <w:color w:val="000000" w:themeColor="text1"/>
          <w:kern w:val="24"/>
          <w:sz w:val="24"/>
          <w:szCs w:val="24"/>
        </w:rPr>
        <w:t>CRAFFT</w:t>
      </w:r>
      <w:proofErr w:type="spellEnd"/>
      <w:r w:rsidRPr="002A3C36">
        <w:rPr>
          <w:rFonts w:ascii="Roboto" w:eastAsia="Calibri" w:hAnsi="Roboto" w:cs="Calibri"/>
          <w:color w:val="000000" w:themeColor="text1"/>
          <w:kern w:val="24"/>
          <w:sz w:val="24"/>
          <w:szCs w:val="24"/>
        </w:rPr>
        <w:t xml:space="preserve">). </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 xml:space="preserve">It can be done on any type of internet-connected device, including smartphones. </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 xml:space="preserve">No school staff need mental health expertise to deliver the </w:t>
      </w:r>
      <w:r w:rsidR="007F0A0D" w:rsidRPr="002A3C36">
        <w:rPr>
          <w:rFonts w:ascii="Roboto" w:eastAsia="Calibri" w:hAnsi="Roboto" w:cs="Calibri"/>
          <w:color w:val="000000" w:themeColor="text1"/>
          <w:kern w:val="24"/>
          <w:sz w:val="24"/>
          <w:szCs w:val="24"/>
        </w:rPr>
        <w:t>screener,</w:t>
      </w:r>
      <w:r w:rsidRPr="002A3C36">
        <w:rPr>
          <w:rFonts w:ascii="Roboto" w:eastAsia="Calibri" w:hAnsi="Roboto" w:cs="Calibri"/>
          <w:color w:val="000000" w:themeColor="text1"/>
          <w:kern w:val="24"/>
          <w:sz w:val="24"/>
          <w:szCs w:val="24"/>
        </w:rPr>
        <w:t xml:space="preserve"> and the results of each screening are emailed within a minute of completion to a designated school staff member. If a student reports recent thoughts of suicide or a recent attempt, that student is then connected with a school-based or RBHI-contracted therapist the same day as screening.</w:t>
      </w:r>
    </w:p>
    <w:p w14:paraId="30D97130" w14:textId="77777777" w:rsidR="0066539A" w:rsidRPr="002A3C36" w:rsidRDefault="0066539A" w:rsidP="0066539A">
      <w:pPr>
        <w:spacing w:line="0" w:lineRule="atLeast"/>
        <w:rPr>
          <w:rFonts w:ascii="Roboto" w:hAnsi="Roboto"/>
          <w:b/>
          <w:color w:val="000000" w:themeColor="text1"/>
          <w:u w:val="single"/>
        </w:rPr>
      </w:pPr>
      <w:bookmarkStart w:id="1" w:name="_Hlk191289268"/>
      <w:r w:rsidRPr="002A3C36">
        <w:rPr>
          <w:rFonts w:ascii="Roboto" w:hAnsi="Roboto"/>
          <w:b/>
          <w:color w:val="000000" w:themeColor="text1"/>
          <w:u w:val="single"/>
        </w:rPr>
        <w:t>Montana Crisis Action School Toolkit for Suicide (CAST-S)-updated in Fall of 2022</w:t>
      </w:r>
    </w:p>
    <w:p w14:paraId="20D80971" w14:textId="77777777" w:rsidR="0066539A" w:rsidRPr="002A3C36" w:rsidRDefault="0066539A" w:rsidP="0066539A">
      <w:pPr>
        <w:spacing w:line="53" w:lineRule="exact"/>
        <w:rPr>
          <w:rFonts w:ascii="Roboto" w:eastAsia="Times New Roman" w:hAnsi="Roboto"/>
          <w:color w:val="000000" w:themeColor="text1"/>
        </w:rPr>
      </w:pPr>
    </w:p>
    <w:p w14:paraId="1AEF0713" w14:textId="77777777" w:rsidR="0066539A" w:rsidRPr="002A3C36" w:rsidRDefault="0066539A" w:rsidP="0066539A">
      <w:pPr>
        <w:spacing w:line="225" w:lineRule="auto"/>
        <w:jc w:val="both"/>
        <w:rPr>
          <w:rFonts w:ascii="Roboto" w:hAnsi="Roboto"/>
          <w:color w:val="000000" w:themeColor="text1"/>
        </w:rPr>
      </w:pPr>
      <w:r w:rsidRPr="002A3C36">
        <w:rPr>
          <w:rFonts w:ascii="Roboto" w:hAnsi="Roboto"/>
          <w:color w:val="000000" w:themeColor="text1"/>
        </w:rPr>
        <w:t>Assists high schools and school districts in designing and implementing strategies to prevent and respond to suicides and promotes behavioral health. Includes tools to implement a multi-faceted suicide prevention program that responds to the needs and cultures of students and postvention guidelines.</w:t>
      </w:r>
    </w:p>
    <w:bookmarkEnd w:id="1"/>
    <w:p w14:paraId="5EEF2144" w14:textId="6C99997D" w:rsidR="0066539A" w:rsidRPr="002A3C36" w:rsidRDefault="0066539A" w:rsidP="0066539A">
      <w:pPr>
        <w:spacing w:line="225" w:lineRule="auto"/>
        <w:jc w:val="both"/>
        <w:rPr>
          <w:rFonts w:ascii="Roboto" w:hAnsi="Roboto"/>
          <w:color w:val="000000" w:themeColor="text1"/>
        </w:rPr>
      </w:pPr>
      <w:r w:rsidRPr="002A3C36">
        <w:rPr>
          <w:rFonts w:ascii="Roboto" w:hAnsi="Roboto"/>
          <w:color w:val="000000" w:themeColor="text1"/>
        </w:rPr>
        <w:t>(</w:t>
      </w:r>
      <w:hyperlink r:id="rId10" w:history="1">
        <w:r w:rsidRPr="002A3C36">
          <w:rPr>
            <w:rStyle w:val="Hyperlink"/>
            <w:rFonts w:ascii="Roboto" w:hAnsi="Roboto"/>
            <w:color w:val="000000" w:themeColor="text1"/>
          </w:rPr>
          <w:t>https://</w:t>
        </w:r>
        <w:proofErr w:type="spellStart"/>
        <w:r w:rsidRPr="002A3C36">
          <w:rPr>
            <w:rStyle w:val="Hyperlink"/>
            <w:rFonts w:ascii="Roboto" w:hAnsi="Roboto"/>
            <w:color w:val="000000" w:themeColor="text1"/>
          </w:rPr>
          <w:t>dphhs.mt.gov</w:t>
        </w:r>
        <w:proofErr w:type="spellEnd"/>
        <w:r w:rsidRPr="002A3C36">
          <w:rPr>
            <w:rStyle w:val="Hyperlink"/>
            <w:rFonts w:ascii="Roboto" w:hAnsi="Roboto"/>
            <w:color w:val="000000" w:themeColor="text1"/>
          </w:rPr>
          <w:t>/assets/</w:t>
        </w:r>
        <w:proofErr w:type="spellStart"/>
        <w:r w:rsidRPr="002A3C36">
          <w:rPr>
            <w:rStyle w:val="Hyperlink"/>
            <w:rFonts w:ascii="Roboto" w:hAnsi="Roboto"/>
            <w:color w:val="000000" w:themeColor="text1"/>
          </w:rPr>
          <w:t>suicideprevention</w:t>
        </w:r>
        <w:proofErr w:type="spellEnd"/>
        <w:r w:rsidRPr="002A3C36">
          <w:rPr>
            <w:rStyle w:val="Hyperlink"/>
            <w:rFonts w:ascii="Roboto" w:hAnsi="Roboto"/>
            <w:color w:val="000000" w:themeColor="text1"/>
          </w:rPr>
          <w:t>/cast-</w:t>
        </w:r>
        <w:proofErr w:type="spellStart"/>
        <w:r w:rsidRPr="002A3C36">
          <w:rPr>
            <w:rStyle w:val="Hyperlink"/>
            <w:rFonts w:ascii="Roboto" w:hAnsi="Roboto"/>
            <w:color w:val="000000" w:themeColor="text1"/>
          </w:rPr>
          <w:t>s2022.pdf</w:t>
        </w:r>
        <w:proofErr w:type="spellEnd"/>
      </w:hyperlink>
      <w:r w:rsidRPr="002A3C36">
        <w:rPr>
          <w:rFonts w:ascii="Roboto" w:hAnsi="Roboto"/>
          <w:color w:val="000000" w:themeColor="text1"/>
        </w:rPr>
        <w:t xml:space="preserve"> )</w:t>
      </w:r>
    </w:p>
    <w:p w14:paraId="3FF3F8C8" w14:textId="32FC08AE" w:rsidR="004670EC" w:rsidRPr="002A3C36" w:rsidRDefault="004670EC" w:rsidP="0066539A">
      <w:pPr>
        <w:rPr>
          <w:rFonts w:ascii="Roboto" w:hAnsi="Roboto"/>
          <w:color w:val="000000" w:themeColor="text1"/>
        </w:rPr>
      </w:pPr>
    </w:p>
    <w:p w14:paraId="757DE771" w14:textId="77777777" w:rsidR="0066539A" w:rsidRPr="002A3C36" w:rsidRDefault="0066539A" w:rsidP="0066539A">
      <w:pPr>
        <w:spacing w:line="0" w:lineRule="atLeast"/>
        <w:rPr>
          <w:rFonts w:ascii="Roboto" w:hAnsi="Roboto"/>
          <w:b/>
          <w:color w:val="000000" w:themeColor="text1"/>
          <w:u w:val="single"/>
        </w:rPr>
      </w:pPr>
      <w:proofErr w:type="spellStart"/>
      <w:r w:rsidRPr="002A3C36">
        <w:rPr>
          <w:rFonts w:ascii="Roboto" w:hAnsi="Roboto"/>
          <w:b/>
          <w:color w:val="000000" w:themeColor="text1"/>
          <w:u w:val="single"/>
        </w:rPr>
        <w:t>QPR</w:t>
      </w:r>
      <w:proofErr w:type="spellEnd"/>
    </w:p>
    <w:p w14:paraId="7A24D35B" w14:textId="77777777" w:rsidR="0066539A" w:rsidRPr="002A3C36" w:rsidRDefault="0066539A" w:rsidP="0066539A">
      <w:pPr>
        <w:spacing w:line="53" w:lineRule="exact"/>
        <w:rPr>
          <w:rFonts w:ascii="Roboto" w:eastAsia="Times New Roman" w:hAnsi="Roboto"/>
          <w:color w:val="000000" w:themeColor="text1"/>
        </w:rPr>
      </w:pPr>
    </w:p>
    <w:p w14:paraId="71CD4D41" w14:textId="502A1543" w:rsidR="0066539A" w:rsidRPr="002A3C36" w:rsidRDefault="0066539A" w:rsidP="0066539A">
      <w:pPr>
        <w:spacing w:line="231" w:lineRule="auto"/>
        <w:jc w:val="both"/>
        <w:rPr>
          <w:rFonts w:ascii="Roboto" w:hAnsi="Roboto"/>
          <w:color w:val="000000" w:themeColor="text1"/>
          <w:u w:val="single"/>
        </w:rPr>
      </w:pPr>
      <w:r w:rsidRPr="002A3C36">
        <w:rPr>
          <w:rFonts w:ascii="Roboto" w:hAnsi="Roboto"/>
          <w:color w:val="000000" w:themeColor="text1"/>
        </w:rPr>
        <w:t xml:space="preserve">Question Persuade Refer is a research-based intervention to increase awareness of suicide warning signs, how to talk to an at-risk person, and how to connect them to crisis resources. Over the past two years </w:t>
      </w:r>
      <w:r w:rsidR="007F0A0D" w:rsidRPr="002A3C36">
        <w:rPr>
          <w:rFonts w:ascii="Roboto" w:hAnsi="Roboto"/>
          <w:color w:val="000000" w:themeColor="text1"/>
        </w:rPr>
        <w:t>nearly 9</w:t>
      </w:r>
      <w:r w:rsidRPr="002A3C36">
        <w:rPr>
          <w:rFonts w:ascii="Roboto" w:hAnsi="Roboto"/>
          <w:color w:val="000000" w:themeColor="text1"/>
        </w:rPr>
        <w:t xml:space="preserve">0 trainings have been provided by DPHHS </w:t>
      </w:r>
      <w:r w:rsidRPr="002A3C36">
        <w:rPr>
          <w:rFonts w:ascii="Roboto" w:hAnsi="Roboto"/>
          <w:color w:val="000000" w:themeColor="text1"/>
        </w:rPr>
        <w:lastRenderedPageBreak/>
        <w:t xml:space="preserve">across the state with more than </w:t>
      </w:r>
      <w:r w:rsidR="007F0A0D" w:rsidRPr="002A3C36">
        <w:rPr>
          <w:rFonts w:ascii="Roboto" w:hAnsi="Roboto"/>
          <w:color w:val="000000" w:themeColor="text1"/>
        </w:rPr>
        <w:t>3,0</w:t>
      </w:r>
      <w:r w:rsidRPr="002A3C36">
        <w:rPr>
          <w:rFonts w:ascii="Roboto" w:hAnsi="Roboto"/>
          <w:color w:val="000000" w:themeColor="text1"/>
        </w:rPr>
        <w:t xml:space="preserve">00 people receiving the training. </w:t>
      </w:r>
      <w:proofErr w:type="spellStart"/>
      <w:r w:rsidRPr="002A3C36">
        <w:rPr>
          <w:rFonts w:ascii="Roboto" w:hAnsi="Roboto"/>
          <w:color w:val="000000" w:themeColor="text1"/>
        </w:rPr>
        <w:t>QPR</w:t>
      </w:r>
      <w:proofErr w:type="spellEnd"/>
      <w:r w:rsidRPr="002A3C36">
        <w:rPr>
          <w:rFonts w:ascii="Roboto" w:hAnsi="Roboto"/>
          <w:color w:val="000000" w:themeColor="text1"/>
        </w:rPr>
        <w:t xml:space="preserve"> is provided to educators, first responders, faith-based leaders, and communities. </w:t>
      </w:r>
      <w:r w:rsidRPr="002A3C36">
        <w:rPr>
          <w:rFonts w:ascii="Roboto" w:hAnsi="Roboto"/>
          <w:color w:val="000000" w:themeColor="text1"/>
          <w:u w:val="single"/>
        </w:rPr>
        <w:t>In 202</w:t>
      </w:r>
      <w:r w:rsidR="007F0A0D" w:rsidRPr="002A3C36">
        <w:rPr>
          <w:rFonts w:ascii="Roboto" w:hAnsi="Roboto"/>
          <w:color w:val="000000" w:themeColor="text1"/>
          <w:u w:val="single"/>
        </w:rPr>
        <w:t>4</w:t>
      </w:r>
      <w:r w:rsidRPr="002A3C36">
        <w:rPr>
          <w:rFonts w:ascii="Roboto" w:hAnsi="Roboto"/>
          <w:color w:val="000000" w:themeColor="text1"/>
          <w:u w:val="single"/>
        </w:rPr>
        <w:t xml:space="preserve">, trainings specific to youth populations (schools, pediatrics) were provided to </w:t>
      </w:r>
      <w:r w:rsidR="007F0A0D" w:rsidRPr="002A3C36">
        <w:rPr>
          <w:rFonts w:ascii="Roboto" w:hAnsi="Roboto"/>
          <w:color w:val="000000" w:themeColor="text1"/>
          <w:u w:val="single"/>
        </w:rPr>
        <w:t>over 6</w:t>
      </w:r>
      <w:r w:rsidRPr="002A3C36">
        <w:rPr>
          <w:rFonts w:ascii="Roboto" w:hAnsi="Roboto"/>
          <w:color w:val="000000" w:themeColor="text1"/>
          <w:u w:val="single"/>
        </w:rPr>
        <w:t>00 educators and providers.</w:t>
      </w:r>
    </w:p>
    <w:p w14:paraId="6C19B8E9" w14:textId="77777777" w:rsidR="0066539A" w:rsidRPr="002A3C36" w:rsidRDefault="0066539A" w:rsidP="0066539A">
      <w:pPr>
        <w:spacing w:line="0" w:lineRule="atLeast"/>
        <w:ind w:left="5"/>
        <w:rPr>
          <w:rFonts w:ascii="Roboto" w:hAnsi="Roboto"/>
          <w:b/>
          <w:color w:val="000000" w:themeColor="text1"/>
        </w:rPr>
      </w:pPr>
    </w:p>
    <w:p w14:paraId="31D7BE0D" w14:textId="20FA48E1" w:rsidR="0066539A" w:rsidRPr="002A3C36" w:rsidRDefault="0066539A" w:rsidP="0066539A">
      <w:pPr>
        <w:spacing w:line="0" w:lineRule="atLeast"/>
        <w:ind w:left="5"/>
        <w:rPr>
          <w:rFonts w:ascii="Roboto" w:hAnsi="Roboto"/>
          <w:b/>
          <w:color w:val="000000" w:themeColor="text1"/>
        </w:rPr>
      </w:pPr>
      <w:bookmarkStart w:id="2" w:name="_Hlk191290814"/>
      <w:r w:rsidRPr="002A3C36">
        <w:rPr>
          <w:rFonts w:ascii="Roboto" w:hAnsi="Roboto"/>
          <w:b/>
          <w:color w:val="000000" w:themeColor="text1"/>
        </w:rPr>
        <w:t>Suicide Safe Care for Patients</w:t>
      </w:r>
    </w:p>
    <w:p w14:paraId="3CA2D8DB" w14:textId="39168CD5" w:rsidR="0066539A" w:rsidRPr="002A3C36" w:rsidRDefault="0066539A" w:rsidP="0066539A">
      <w:pPr>
        <w:spacing w:line="232" w:lineRule="auto"/>
        <w:ind w:left="5"/>
        <w:jc w:val="both"/>
        <w:rPr>
          <w:rFonts w:ascii="Roboto" w:hAnsi="Roboto"/>
          <w:color w:val="000000" w:themeColor="text1"/>
        </w:rPr>
      </w:pPr>
      <w:r w:rsidRPr="002A3C36">
        <w:rPr>
          <w:rFonts w:ascii="Roboto" w:hAnsi="Roboto"/>
          <w:color w:val="000000" w:themeColor="text1"/>
        </w:rPr>
        <w:t xml:space="preserve">Suicide risk assessment and intervention training based on a nationally recognized model (Zero Suicide). This training is provided to </w:t>
      </w:r>
      <w:bookmarkEnd w:id="2"/>
      <w:r w:rsidRPr="002A3C36">
        <w:rPr>
          <w:rFonts w:ascii="Roboto" w:hAnsi="Roboto"/>
          <w:color w:val="000000" w:themeColor="text1"/>
        </w:rPr>
        <w:t xml:space="preserve">primary care providers, behavioral health providers, and to healthcare students in colleges and universities around the state. Each year more than </w:t>
      </w:r>
      <w:r w:rsidR="007F0A0D" w:rsidRPr="002A3C36">
        <w:rPr>
          <w:rFonts w:ascii="Roboto" w:hAnsi="Roboto"/>
          <w:color w:val="000000" w:themeColor="text1"/>
        </w:rPr>
        <w:t>4</w:t>
      </w:r>
      <w:r w:rsidRPr="002A3C36">
        <w:rPr>
          <w:rFonts w:ascii="Roboto" w:hAnsi="Roboto"/>
          <w:color w:val="000000" w:themeColor="text1"/>
        </w:rPr>
        <w:t xml:space="preserve">0 trainings have been provided to nearly </w:t>
      </w:r>
      <w:r w:rsidR="007F0A0D" w:rsidRPr="002A3C36">
        <w:rPr>
          <w:rFonts w:ascii="Roboto" w:hAnsi="Roboto"/>
          <w:color w:val="000000" w:themeColor="text1"/>
        </w:rPr>
        <w:t>1,4</w:t>
      </w:r>
      <w:r w:rsidRPr="002A3C36">
        <w:rPr>
          <w:rFonts w:ascii="Roboto" w:hAnsi="Roboto"/>
          <w:color w:val="000000" w:themeColor="text1"/>
        </w:rPr>
        <w:t xml:space="preserve">00 providers around the state. A train-the-trainer has also been completed so that there are now more than </w:t>
      </w:r>
      <w:r w:rsidR="007F0A0D" w:rsidRPr="002A3C36">
        <w:rPr>
          <w:rFonts w:ascii="Roboto" w:hAnsi="Roboto"/>
          <w:color w:val="000000" w:themeColor="text1"/>
        </w:rPr>
        <w:t>8</w:t>
      </w:r>
      <w:r w:rsidRPr="002A3C36">
        <w:rPr>
          <w:rFonts w:ascii="Roboto" w:hAnsi="Roboto"/>
          <w:color w:val="000000" w:themeColor="text1"/>
        </w:rPr>
        <w:t xml:space="preserve">0 trainers around the state. </w:t>
      </w:r>
      <w:r w:rsidRPr="002A3C36">
        <w:rPr>
          <w:rFonts w:ascii="Roboto" w:hAnsi="Roboto"/>
          <w:color w:val="000000" w:themeColor="text1"/>
          <w:u w:val="single"/>
        </w:rPr>
        <w:t>In 202</w:t>
      </w:r>
      <w:r w:rsidR="007F0A0D" w:rsidRPr="002A3C36">
        <w:rPr>
          <w:rFonts w:ascii="Roboto" w:hAnsi="Roboto"/>
          <w:color w:val="000000" w:themeColor="text1"/>
          <w:u w:val="single"/>
        </w:rPr>
        <w:t>4</w:t>
      </w:r>
      <w:r w:rsidRPr="002A3C36">
        <w:rPr>
          <w:rFonts w:ascii="Roboto" w:hAnsi="Roboto"/>
          <w:color w:val="000000" w:themeColor="text1"/>
          <w:u w:val="single"/>
        </w:rPr>
        <w:t xml:space="preserve">, </w:t>
      </w:r>
      <w:r w:rsidR="009F5893" w:rsidRPr="002A3C36">
        <w:rPr>
          <w:rFonts w:ascii="Roboto" w:hAnsi="Roboto"/>
          <w:color w:val="000000" w:themeColor="text1"/>
          <w:u w:val="single"/>
        </w:rPr>
        <w:t>over 350</w:t>
      </w:r>
      <w:r w:rsidRPr="002A3C36">
        <w:rPr>
          <w:rFonts w:ascii="Roboto" w:hAnsi="Roboto"/>
          <w:color w:val="000000" w:themeColor="text1"/>
          <w:u w:val="single"/>
        </w:rPr>
        <w:t xml:space="preserve"> pediatricians, pediatric nurses, and school counselors were trained in suicide safe care</w:t>
      </w:r>
      <w:r w:rsidRPr="002A3C36">
        <w:rPr>
          <w:rFonts w:ascii="Roboto" w:hAnsi="Roboto"/>
          <w:color w:val="000000" w:themeColor="text1"/>
        </w:rPr>
        <w:t>.</w:t>
      </w:r>
    </w:p>
    <w:p w14:paraId="4E66251F" w14:textId="77777777" w:rsidR="0066539A" w:rsidRPr="002A3C36" w:rsidRDefault="0066539A" w:rsidP="0066539A">
      <w:pPr>
        <w:spacing w:line="200" w:lineRule="exact"/>
        <w:rPr>
          <w:rFonts w:ascii="Roboto" w:eastAsia="Times New Roman" w:hAnsi="Roboto"/>
          <w:color w:val="000000" w:themeColor="text1"/>
        </w:rPr>
      </w:pPr>
    </w:p>
    <w:p w14:paraId="3FAAEEC1" w14:textId="77777777" w:rsidR="0066539A" w:rsidRPr="002A3C36" w:rsidRDefault="0066539A" w:rsidP="0066539A">
      <w:pPr>
        <w:spacing w:line="0" w:lineRule="atLeast"/>
        <w:ind w:left="5"/>
        <w:rPr>
          <w:rFonts w:ascii="Roboto" w:hAnsi="Roboto"/>
          <w:b/>
          <w:color w:val="000000" w:themeColor="text1"/>
          <w:u w:val="single"/>
        </w:rPr>
      </w:pPr>
      <w:r w:rsidRPr="002A3C36">
        <w:rPr>
          <w:rFonts w:ascii="Roboto" w:hAnsi="Roboto"/>
          <w:b/>
          <w:color w:val="000000" w:themeColor="text1"/>
          <w:u w:val="single"/>
        </w:rPr>
        <w:t>Data Surveillance</w:t>
      </w:r>
    </w:p>
    <w:p w14:paraId="1B962973" w14:textId="77777777" w:rsidR="0066539A" w:rsidRPr="002A3C36" w:rsidRDefault="0066539A" w:rsidP="0066539A">
      <w:pPr>
        <w:spacing w:line="53" w:lineRule="exact"/>
        <w:rPr>
          <w:rFonts w:ascii="Roboto" w:eastAsia="Times New Roman" w:hAnsi="Roboto"/>
          <w:color w:val="000000" w:themeColor="text1"/>
        </w:rPr>
      </w:pPr>
    </w:p>
    <w:p w14:paraId="6AC0D141" w14:textId="77777777" w:rsidR="0066539A" w:rsidRPr="002A3C36" w:rsidRDefault="0066539A" w:rsidP="0066539A">
      <w:pPr>
        <w:numPr>
          <w:ilvl w:val="0"/>
          <w:numId w:val="10"/>
        </w:numPr>
        <w:tabs>
          <w:tab w:val="left" w:pos="185"/>
        </w:tabs>
        <w:spacing w:line="218" w:lineRule="auto"/>
        <w:ind w:left="185" w:hanging="185"/>
        <w:rPr>
          <w:rFonts w:ascii="Roboto" w:eastAsia="Arial" w:hAnsi="Roboto"/>
          <w:color w:val="000000" w:themeColor="text1"/>
        </w:rPr>
      </w:pPr>
      <w:r w:rsidRPr="002A3C36">
        <w:rPr>
          <w:rFonts w:ascii="Roboto" w:hAnsi="Roboto"/>
          <w:color w:val="000000" w:themeColor="text1"/>
        </w:rPr>
        <w:t>Montana is part of the CDC’s National Violent Death Reporting System, reviewing every suicide that occurs in the state to better understand the demographics and factors in order to better focus prevention efforts.</w:t>
      </w:r>
    </w:p>
    <w:p w14:paraId="02289876" w14:textId="77777777" w:rsidR="0066539A" w:rsidRPr="002A3C36" w:rsidRDefault="0066539A" w:rsidP="0066539A">
      <w:pPr>
        <w:spacing w:line="53" w:lineRule="exact"/>
        <w:rPr>
          <w:rFonts w:ascii="Roboto" w:eastAsia="Arial" w:hAnsi="Roboto"/>
          <w:color w:val="000000" w:themeColor="text1"/>
        </w:rPr>
      </w:pPr>
    </w:p>
    <w:p w14:paraId="6A6DA548" w14:textId="77777777" w:rsidR="0066539A" w:rsidRPr="002A3C36" w:rsidRDefault="0066539A" w:rsidP="0066539A">
      <w:pPr>
        <w:numPr>
          <w:ilvl w:val="0"/>
          <w:numId w:val="10"/>
        </w:numPr>
        <w:tabs>
          <w:tab w:val="left" w:pos="185"/>
        </w:tabs>
        <w:spacing w:line="225" w:lineRule="auto"/>
        <w:ind w:left="185" w:hanging="185"/>
        <w:jc w:val="both"/>
        <w:rPr>
          <w:rFonts w:ascii="Roboto" w:eastAsia="Arial" w:hAnsi="Roboto"/>
          <w:color w:val="000000" w:themeColor="text1"/>
        </w:rPr>
      </w:pPr>
      <w:r w:rsidRPr="002A3C36">
        <w:rPr>
          <w:rFonts w:ascii="Roboto" w:hAnsi="Roboto"/>
          <w:color w:val="000000" w:themeColor="text1"/>
        </w:rPr>
        <w:t xml:space="preserve">Between 2011-2020, Montana averaged 12 youth suicides a year (CDC </w:t>
      </w:r>
      <w:proofErr w:type="spellStart"/>
      <w:r w:rsidRPr="002A3C36">
        <w:rPr>
          <w:rFonts w:ascii="Roboto" w:hAnsi="Roboto"/>
          <w:color w:val="000000" w:themeColor="text1"/>
        </w:rPr>
        <w:t>WISQARS</w:t>
      </w:r>
      <w:proofErr w:type="spellEnd"/>
      <w:r w:rsidRPr="002A3C36">
        <w:rPr>
          <w:rFonts w:ascii="Roboto" w:hAnsi="Roboto"/>
          <w:color w:val="000000" w:themeColor="text1"/>
        </w:rPr>
        <w:t>). Montana’s rate of youth suicide is 2.4 times the national rate of youth suicide. Montana’s rate of youth suicide by firearm is 3.5 higher than the national rate.</w:t>
      </w:r>
    </w:p>
    <w:p w14:paraId="0B6AA0C4" w14:textId="77777777" w:rsidR="0066539A" w:rsidRPr="002A3C36" w:rsidRDefault="0066539A" w:rsidP="0066539A">
      <w:pPr>
        <w:spacing w:line="1" w:lineRule="exact"/>
        <w:rPr>
          <w:rFonts w:ascii="Roboto" w:eastAsia="Arial" w:hAnsi="Roboto"/>
          <w:color w:val="000000" w:themeColor="text1"/>
        </w:rPr>
      </w:pPr>
    </w:p>
    <w:p w14:paraId="14A62F03" w14:textId="77777777" w:rsidR="0066539A" w:rsidRPr="002A3C36" w:rsidRDefault="0066539A" w:rsidP="0066539A">
      <w:pPr>
        <w:numPr>
          <w:ilvl w:val="1"/>
          <w:numId w:val="10"/>
        </w:numPr>
        <w:tabs>
          <w:tab w:val="left" w:pos="1445"/>
        </w:tabs>
        <w:spacing w:line="0" w:lineRule="atLeast"/>
        <w:ind w:left="1445" w:hanging="364"/>
        <w:rPr>
          <w:rFonts w:ascii="Roboto" w:eastAsia="Arial" w:hAnsi="Roboto"/>
          <w:color w:val="000000" w:themeColor="text1"/>
        </w:rPr>
      </w:pPr>
      <w:r w:rsidRPr="002A3C36">
        <w:rPr>
          <w:rFonts w:ascii="Roboto" w:hAnsi="Roboto"/>
          <w:color w:val="000000" w:themeColor="text1"/>
        </w:rPr>
        <w:t>In 2021 there were 23 youth suicides.</w:t>
      </w:r>
    </w:p>
    <w:p w14:paraId="46663538" w14:textId="77777777" w:rsidR="0066539A" w:rsidRPr="002A3C36" w:rsidRDefault="0066539A" w:rsidP="0066539A">
      <w:pPr>
        <w:spacing w:line="2" w:lineRule="exact"/>
        <w:rPr>
          <w:rFonts w:ascii="Roboto" w:eastAsia="Arial" w:hAnsi="Roboto"/>
          <w:color w:val="000000" w:themeColor="text1"/>
        </w:rPr>
      </w:pPr>
    </w:p>
    <w:p w14:paraId="5A1488D9" w14:textId="77777777" w:rsidR="0066539A" w:rsidRPr="002A3C36" w:rsidRDefault="0066539A" w:rsidP="0066539A">
      <w:pPr>
        <w:numPr>
          <w:ilvl w:val="1"/>
          <w:numId w:val="10"/>
        </w:numPr>
        <w:tabs>
          <w:tab w:val="left" w:pos="1445"/>
        </w:tabs>
        <w:spacing w:line="0" w:lineRule="atLeast"/>
        <w:ind w:left="1445" w:hanging="364"/>
        <w:rPr>
          <w:rFonts w:ascii="Roboto" w:eastAsia="Arial" w:hAnsi="Roboto"/>
          <w:color w:val="000000" w:themeColor="text1"/>
        </w:rPr>
      </w:pPr>
      <w:r w:rsidRPr="002A3C36">
        <w:rPr>
          <w:rFonts w:ascii="Roboto" w:hAnsi="Roboto"/>
          <w:color w:val="000000" w:themeColor="text1"/>
        </w:rPr>
        <w:t>In 2022 there were 16 youth suicides.</w:t>
      </w:r>
    </w:p>
    <w:p w14:paraId="60D2CF10" w14:textId="77777777" w:rsidR="0066539A" w:rsidRDefault="0066539A" w:rsidP="0066539A">
      <w:pPr>
        <w:tabs>
          <w:tab w:val="left" w:pos="1445"/>
        </w:tabs>
        <w:spacing w:line="0" w:lineRule="atLeast"/>
        <w:ind w:left="1445"/>
        <w:rPr>
          <w:rFonts w:ascii="Roboto" w:eastAsia="Arial" w:hAnsi="Roboto" w:cs="Calibri"/>
          <w:color w:val="000000" w:themeColor="text1"/>
        </w:rPr>
      </w:pPr>
      <w:r w:rsidRPr="002A3C36">
        <w:rPr>
          <w:rFonts w:ascii="Roboto" w:eastAsia="Arial" w:hAnsi="Roboto" w:cs="Calibri"/>
          <w:color w:val="000000" w:themeColor="text1"/>
        </w:rPr>
        <w:t>In 2023 there were 14 youth suicides.</w:t>
      </w:r>
    </w:p>
    <w:p w14:paraId="4B5BE6C8" w14:textId="1BCEF28B" w:rsidR="00586EBA" w:rsidRPr="002A3C36" w:rsidRDefault="00586EBA" w:rsidP="00586EBA">
      <w:pPr>
        <w:tabs>
          <w:tab w:val="left" w:pos="1445"/>
        </w:tabs>
        <w:spacing w:line="0" w:lineRule="atLeast"/>
        <w:ind w:left="1445"/>
        <w:rPr>
          <w:rFonts w:ascii="Roboto" w:eastAsia="Arial" w:hAnsi="Roboto" w:cs="Calibri"/>
          <w:color w:val="000000" w:themeColor="text1"/>
        </w:rPr>
      </w:pPr>
      <w:r w:rsidRPr="002A3C36">
        <w:rPr>
          <w:rFonts w:ascii="Roboto" w:eastAsia="Arial" w:hAnsi="Roboto" w:cs="Calibri"/>
          <w:color w:val="000000" w:themeColor="text1"/>
        </w:rPr>
        <w:t>In 202</w:t>
      </w:r>
      <w:r>
        <w:rPr>
          <w:rFonts w:ascii="Roboto" w:eastAsia="Arial" w:hAnsi="Roboto" w:cs="Calibri"/>
          <w:color w:val="000000" w:themeColor="text1"/>
        </w:rPr>
        <w:t>4</w:t>
      </w:r>
      <w:r w:rsidRPr="002A3C36">
        <w:rPr>
          <w:rFonts w:ascii="Roboto" w:eastAsia="Arial" w:hAnsi="Roboto" w:cs="Calibri"/>
          <w:color w:val="000000" w:themeColor="text1"/>
        </w:rPr>
        <w:t xml:space="preserve"> there were 1</w:t>
      </w:r>
      <w:r>
        <w:rPr>
          <w:rFonts w:ascii="Roboto" w:eastAsia="Arial" w:hAnsi="Roboto" w:cs="Calibri"/>
          <w:color w:val="000000" w:themeColor="text1"/>
        </w:rPr>
        <w:t>5</w:t>
      </w:r>
      <w:r w:rsidRPr="002A3C36">
        <w:rPr>
          <w:rFonts w:ascii="Roboto" w:eastAsia="Arial" w:hAnsi="Roboto" w:cs="Calibri"/>
          <w:color w:val="000000" w:themeColor="text1"/>
        </w:rPr>
        <w:t xml:space="preserve"> youth suicides.</w:t>
      </w:r>
    </w:p>
    <w:p w14:paraId="125E77AD" w14:textId="77777777" w:rsidR="0066539A" w:rsidRPr="002A3C36" w:rsidRDefault="0066539A" w:rsidP="0066539A">
      <w:pPr>
        <w:spacing w:line="52" w:lineRule="exact"/>
        <w:rPr>
          <w:rFonts w:ascii="Roboto" w:eastAsia="Arial" w:hAnsi="Roboto"/>
          <w:color w:val="000000" w:themeColor="text1"/>
        </w:rPr>
      </w:pPr>
    </w:p>
    <w:p w14:paraId="4D21D9AD" w14:textId="77777777" w:rsidR="0066539A" w:rsidRPr="002A3C36" w:rsidRDefault="0066539A" w:rsidP="0066539A">
      <w:pPr>
        <w:numPr>
          <w:ilvl w:val="0"/>
          <w:numId w:val="10"/>
        </w:numPr>
        <w:tabs>
          <w:tab w:val="left" w:pos="185"/>
        </w:tabs>
        <w:spacing w:line="225" w:lineRule="auto"/>
        <w:ind w:left="185" w:hanging="185"/>
        <w:jc w:val="both"/>
        <w:rPr>
          <w:rFonts w:ascii="Roboto" w:eastAsia="Arial" w:hAnsi="Roboto"/>
          <w:color w:val="000000" w:themeColor="text1"/>
        </w:rPr>
      </w:pPr>
      <w:r w:rsidRPr="002A3C36">
        <w:rPr>
          <w:rFonts w:ascii="Roboto" w:hAnsi="Roboto"/>
          <w:color w:val="000000" w:themeColor="text1"/>
        </w:rPr>
        <w:t xml:space="preserve">The Suicide Prevention Coordinator is part of the State </w:t>
      </w:r>
      <w:proofErr w:type="spellStart"/>
      <w:r w:rsidRPr="002A3C36">
        <w:rPr>
          <w:rFonts w:ascii="Roboto" w:hAnsi="Roboto"/>
          <w:color w:val="000000" w:themeColor="text1"/>
        </w:rPr>
        <w:t>FICMMR</w:t>
      </w:r>
      <w:proofErr w:type="spellEnd"/>
      <w:r w:rsidRPr="002A3C36">
        <w:rPr>
          <w:rFonts w:ascii="Roboto" w:hAnsi="Roboto"/>
          <w:color w:val="000000" w:themeColor="text1"/>
        </w:rPr>
        <w:t xml:space="preserve"> (Fetal, Infant, Child, Maternal Mortality Review) team reviewing youth suicides. This is done to identify factors involved in the death and to identify community resources to address those factors.</w:t>
      </w:r>
    </w:p>
    <w:p w14:paraId="26A893AC" w14:textId="77777777" w:rsidR="0066539A" w:rsidRPr="002A3C36" w:rsidRDefault="0066539A" w:rsidP="0066539A">
      <w:pPr>
        <w:spacing w:line="295" w:lineRule="exact"/>
        <w:rPr>
          <w:rFonts w:ascii="Roboto" w:eastAsia="Times New Roman" w:hAnsi="Roboto"/>
          <w:color w:val="000000" w:themeColor="text1"/>
        </w:rPr>
      </w:pPr>
    </w:p>
    <w:p w14:paraId="2C35EE73" w14:textId="77777777" w:rsidR="0066539A" w:rsidRPr="002A3C36" w:rsidRDefault="0066539A" w:rsidP="0066539A">
      <w:pPr>
        <w:spacing w:line="0" w:lineRule="atLeast"/>
        <w:ind w:left="5"/>
        <w:rPr>
          <w:rFonts w:ascii="Roboto" w:hAnsi="Roboto"/>
          <w:b/>
          <w:color w:val="000000" w:themeColor="text1"/>
          <w:u w:val="single"/>
        </w:rPr>
      </w:pPr>
      <w:r w:rsidRPr="002A3C36">
        <w:rPr>
          <w:rFonts w:ascii="Roboto" w:hAnsi="Roboto"/>
          <w:b/>
          <w:color w:val="000000" w:themeColor="text1"/>
          <w:u w:val="single"/>
        </w:rPr>
        <w:t>Community Suicide Prevention Grants</w:t>
      </w:r>
    </w:p>
    <w:p w14:paraId="2C0977C3" w14:textId="77777777" w:rsidR="0066539A" w:rsidRPr="002A3C36" w:rsidRDefault="0066539A" w:rsidP="0066539A">
      <w:pPr>
        <w:spacing w:line="53" w:lineRule="exact"/>
        <w:rPr>
          <w:rFonts w:ascii="Roboto" w:eastAsia="Times New Roman" w:hAnsi="Roboto"/>
          <w:color w:val="000000" w:themeColor="text1"/>
        </w:rPr>
      </w:pPr>
    </w:p>
    <w:p w14:paraId="02444059" w14:textId="77777777" w:rsidR="0066539A" w:rsidRPr="002A3C36" w:rsidRDefault="0066539A" w:rsidP="0066539A">
      <w:pPr>
        <w:spacing w:line="229" w:lineRule="auto"/>
        <w:ind w:left="5"/>
        <w:jc w:val="both"/>
        <w:rPr>
          <w:rFonts w:ascii="Roboto" w:hAnsi="Roboto"/>
        </w:rPr>
      </w:pPr>
      <w:r w:rsidRPr="002A3C36">
        <w:rPr>
          <w:rFonts w:ascii="Roboto" w:hAnsi="Roboto"/>
          <w:color w:val="000000" w:themeColor="text1"/>
        </w:rPr>
        <w:t xml:space="preserve">$500,000 in community grants are awarded annually to entities around the state that provide research-based interventions to identify risk, increase resiliency skills, and suicide awareness to high-risk populations. Activities to reduce risk of suicide in high-risk populations including American Indians, Veterans, youth, LGBTQ populations, substance abuse, chronic pain, and middle-aged men. </w:t>
      </w:r>
      <w:r w:rsidRPr="002A3C36">
        <w:rPr>
          <w:rFonts w:ascii="Roboto" w:hAnsi="Roboto"/>
          <w:b/>
          <w:bCs/>
          <w:i/>
          <w:iCs/>
          <w:color w:val="000000" w:themeColor="text1"/>
        </w:rPr>
        <w:t>This year’s grant that have a youth focus</w:t>
      </w:r>
      <w:r w:rsidRPr="002A3C36">
        <w:rPr>
          <w:rFonts w:ascii="Roboto" w:hAnsi="Roboto"/>
          <w:color w:val="000000" w:themeColor="text1"/>
        </w:rPr>
        <w:t xml:space="preserve"> include 1) </w:t>
      </w:r>
      <w:r w:rsidRPr="002A3C36">
        <w:rPr>
          <w:rFonts w:ascii="Roboto" w:hAnsi="Roboto"/>
          <w:b/>
          <w:bCs/>
          <w:color w:val="000000" w:themeColor="text1"/>
        </w:rPr>
        <w:t xml:space="preserve">Tamarack Grief Resource Center </w:t>
      </w:r>
      <w:r w:rsidRPr="002A3C36">
        <w:rPr>
          <w:rFonts w:ascii="Roboto" w:hAnsi="Roboto"/>
        </w:rPr>
        <w:t xml:space="preserve">(School-based suicide prevention, intervention and postvention activities in Western Montana), 2) </w:t>
      </w:r>
      <w:r w:rsidRPr="002A3C36">
        <w:rPr>
          <w:rFonts w:ascii="Roboto" w:hAnsi="Roboto"/>
          <w:b/>
          <w:bCs/>
        </w:rPr>
        <w:t>Rural Behavioral Health Institute</w:t>
      </w:r>
      <w:r w:rsidRPr="002A3C36">
        <w:rPr>
          <w:rFonts w:ascii="Roboto" w:hAnsi="Roboto"/>
        </w:rPr>
        <w:t xml:space="preserve"> (School screenings and crisis intervention), 3) </w:t>
      </w:r>
      <w:r w:rsidRPr="002A3C36">
        <w:rPr>
          <w:rFonts w:ascii="Roboto" w:hAnsi="Roboto"/>
          <w:b/>
          <w:bCs/>
        </w:rPr>
        <w:t>RiverStone Health</w:t>
      </w:r>
      <w:r w:rsidRPr="002A3C36">
        <w:rPr>
          <w:rFonts w:ascii="Roboto" w:hAnsi="Roboto"/>
        </w:rPr>
        <w:t xml:space="preserve"> (RSH) (Suicide prevention in Billings schools, intervention and postvention in Yellowstone County and includes LGBTQ and American Indian youth), and 4) </w:t>
      </w:r>
      <w:r w:rsidRPr="002A3C36">
        <w:rPr>
          <w:rFonts w:ascii="Roboto" w:hAnsi="Roboto"/>
          <w:b/>
          <w:bCs/>
        </w:rPr>
        <w:t>Montana State University</w:t>
      </w:r>
      <w:r w:rsidRPr="002A3C36">
        <w:rPr>
          <w:rFonts w:ascii="Roboto" w:hAnsi="Roboto"/>
        </w:rPr>
        <w:t xml:space="preserve"> (YAM in Montana high schools).</w:t>
      </w:r>
    </w:p>
    <w:p w14:paraId="1B8AB5A1" w14:textId="77777777" w:rsidR="004C3A37" w:rsidRDefault="004C3A37" w:rsidP="0066539A">
      <w:pPr>
        <w:spacing w:line="229" w:lineRule="auto"/>
        <w:ind w:left="5"/>
        <w:jc w:val="both"/>
        <w:rPr>
          <w:rFonts w:ascii="Roboto" w:hAnsi="Roboto"/>
        </w:rPr>
      </w:pPr>
    </w:p>
    <w:p w14:paraId="1DCB9703" w14:textId="77777777" w:rsidR="002A3C36" w:rsidRDefault="002A3C36" w:rsidP="0066539A">
      <w:pPr>
        <w:spacing w:line="229" w:lineRule="auto"/>
        <w:ind w:left="5"/>
        <w:jc w:val="both"/>
        <w:rPr>
          <w:rFonts w:ascii="Roboto" w:hAnsi="Roboto"/>
        </w:rPr>
      </w:pPr>
    </w:p>
    <w:p w14:paraId="3FCABEDF" w14:textId="77777777" w:rsidR="002A3C36" w:rsidRDefault="002A3C36" w:rsidP="0066539A">
      <w:pPr>
        <w:spacing w:line="229" w:lineRule="auto"/>
        <w:ind w:left="5"/>
        <w:jc w:val="both"/>
        <w:rPr>
          <w:rFonts w:ascii="Roboto" w:hAnsi="Roboto"/>
        </w:rPr>
      </w:pPr>
    </w:p>
    <w:p w14:paraId="612FEBDB" w14:textId="77777777" w:rsidR="002A3C36" w:rsidRPr="002A3C36" w:rsidRDefault="002A3C36" w:rsidP="0066539A">
      <w:pPr>
        <w:spacing w:line="229" w:lineRule="auto"/>
        <w:ind w:left="5"/>
        <w:jc w:val="both"/>
        <w:rPr>
          <w:rFonts w:ascii="Roboto" w:hAnsi="Roboto"/>
        </w:rPr>
      </w:pPr>
    </w:p>
    <w:p w14:paraId="4E99C58C" w14:textId="612AB4FC" w:rsidR="00303A98" w:rsidRPr="002A3C36" w:rsidRDefault="004C3A37" w:rsidP="00EC0779">
      <w:pPr>
        <w:spacing w:line="229" w:lineRule="auto"/>
        <w:ind w:left="5"/>
        <w:jc w:val="center"/>
        <w:rPr>
          <w:rFonts w:ascii="Roboto" w:hAnsi="Roboto"/>
          <w:color w:val="0070C0"/>
        </w:rPr>
      </w:pPr>
      <w:r w:rsidRPr="002A3C36">
        <w:rPr>
          <w:rFonts w:ascii="Roboto" w:hAnsi="Roboto"/>
          <w:b/>
          <w:bCs/>
          <w:color w:val="0070C0"/>
          <w:u w:val="single"/>
        </w:rPr>
        <w:t xml:space="preserve">Recommended </w:t>
      </w:r>
      <w:r w:rsidR="00F220E6" w:rsidRPr="002A3C36">
        <w:rPr>
          <w:rFonts w:ascii="Roboto" w:hAnsi="Roboto"/>
          <w:b/>
          <w:bCs/>
          <w:color w:val="0070C0"/>
          <w:u w:val="single"/>
        </w:rPr>
        <w:t xml:space="preserve">School-Based Suicide Prevention </w:t>
      </w:r>
      <w:r w:rsidRPr="002A3C36">
        <w:rPr>
          <w:rFonts w:ascii="Roboto" w:hAnsi="Roboto"/>
          <w:b/>
          <w:bCs/>
          <w:color w:val="0070C0"/>
          <w:u w:val="single"/>
        </w:rPr>
        <w:t>Interventions</w:t>
      </w:r>
    </w:p>
    <w:p w14:paraId="47A77120" w14:textId="74FAA506" w:rsidR="00F220E6" w:rsidRPr="002A3C36" w:rsidRDefault="00303A98" w:rsidP="00EC0779">
      <w:pPr>
        <w:spacing w:line="229" w:lineRule="auto"/>
        <w:ind w:left="5"/>
        <w:jc w:val="center"/>
        <w:rPr>
          <w:rFonts w:ascii="Roboto" w:hAnsi="Roboto"/>
          <w:color w:val="0070C0"/>
        </w:rPr>
      </w:pPr>
      <w:r w:rsidRPr="002A3C36">
        <w:rPr>
          <w:rFonts w:ascii="Roboto" w:hAnsi="Roboto"/>
          <w:color w:val="0070C0"/>
        </w:rPr>
        <w:t>(</w:t>
      </w:r>
      <w:r w:rsidR="00F220E6" w:rsidRPr="002A3C36">
        <w:rPr>
          <w:rFonts w:ascii="Roboto" w:hAnsi="Roboto"/>
          <w:color w:val="0070C0"/>
        </w:rPr>
        <w:t>All programs have to be research or evidence</w:t>
      </w:r>
      <w:r w:rsidRPr="002A3C36">
        <w:rPr>
          <w:rFonts w:ascii="Roboto" w:hAnsi="Roboto"/>
          <w:color w:val="0070C0"/>
        </w:rPr>
        <w:t xml:space="preserve"> </w:t>
      </w:r>
      <w:r w:rsidR="00F220E6" w:rsidRPr="002A3C36">
        <w:rPr>
          <w:rFonts w:ascii="Roboto" w:hAnsi="Roboto"/>
          <w:color w:val="0070C0"/>
        </w:rPr>
        <w:t>based.</w:t>
      </w:r>
      <w:r w:rsidRPr="002A3C36">
        <w:rPr>
          <w:rFonts w:ascii="Roboto" w:hAnsi="Roboto"/>
          <w:color w:val="0070C0"/>
        </w:rPr>
        <w:t xml:space="preserve"> </w:t>
      </w:r>
      <w:r w:rsidR="00F220E6" w:rsidRPr="002A3C36">
        <w:rPr>
          <w:rFonts w:ascii="Roboto" w:hAnsi="Roboto"/>
          <w:color w:val="0070C0"/>
        </w:rPr>
        <w:t>These recommendations are not meant to be all inclusive, but rather have been found to be a good fit for Montana schools based on price, ease of implementation, demographics of students served, etc.)</w:t>
      </w:r>
    </w:p>
    <w:p w14:paraId="16DBD315" w14:textId="77777777" w:rsidR="004C3A37" w:rsidRPr="002A3C36" w:rsidRDefault="004C3A37" w:rsidP="0066539A">
      <w:pPr>
        <w:spacing w:line="229" w:lineRule="auto"/>
        <w:ind w:left="5"/>
        <w:jc w:val="both"/>
        <w:rPr>
          <w:rFonts w:ascii="Roboto" w:hAnsi="Roboto"/>
        </w:rPr>
      </w:pPr>
    </w:p>
    <w:p w14:paraId="7557F163" w14:textId="31781C62" w:rsidR="004C3A37" w:rsidRPr="002A3C36" w:rsidRDefault="004C3A37" w:rsidP="0066539A">
      <w:pPr>
        <w:spacing w:line="229" w:lineRule="auto"/>
        <w:ind w:left="5"/>
        <w:jc w:val="both"/>
        <w:rPr>
          <w:rFonts w:ascii="Roboto" w:hAnsi="Roboto"/>
          <w:b/>
          <w:bCs/>
        </w:rPr>
      </w:pPr>
      <w:r w:rsidRPr="002A3C36">
        <w:rPr>
          <w:rFonts w:ascii="Roboto" w:hAnsi="Roboto"/>
          <w:b/>
          <w:bCs/>
        </w:rPr>
        <w:t>Pre-Kindergarten</w:t>
      </w:r>
    </w:p>
    <w:p w14:paraId="00E95F5B" w14:textId="01109CB1" w:rsidR="004C3A37" w:rsidRPr="002A3C36" w:rsidRDefault="004C3A37" w:rsidP="0066539A">
      <w:pPr>
        <w:spacing w:line="229" w:lineRule="auto"/>
        <w:ind w:left="5"/>
        <w:jc w:val="both"/>
        <w:rPr>
          <w:rFonts w:ascii="Roboto" w:eastAsia="Times New Roman" w:hAnsi="Roboto"/>
        </w:rPr>
      </w:pPr>
      <w:r w:rsidRPr="002A3C36">
        <w:rPr>
          <w:rFonts w:ascii="Roboto" w:hAnsi="Roboto"/>
        </w:rPr>
        <w:t xml:space="preserve"> </w:t>
      </w:r>
    </w:p>
    <w:p w14:paraId="550229F8" w14:textId="67E59C0A" w:rsidR="0066539A" w:rsidRPr="002A3C36" w:rsidRDefault="004C3A37" w:rsidP="004C3A37">
      <w:pPr>
        <w:pStyle w:val="ListParagraph"/>
        <w:numPr>
          <w:ilvl w:val="0"/>
          <w:numId w:val="11"/>
        </w:numPr>
        <w:rPr>
          <w:rFonts w:ascii="Roboto" w:hAnsi="Roboto"/>
          <w:sz w:val="24"/>
          <w:szCs w:val="24"/>
        </w:rPr>
      </w:pPr>
      <w:r w:rsidRPr="002A3C36">
        <w:rPr>
          <w:rFonts w:ascii="Roboto" w:hAnsi="Roboto"/>
          <w:sz w:val="24"/>
          <w:szCs w:val="24"/>
          <w:u w:val="single"/>
        </w:rPr>
        <w:t>Early Childhood Home Visiting</w:t>
      </w:r>
      <w:r w:rsidRPr="002A3C36">
        <w:rPr>
          <w:rFonts w:ascii="Roboto" w:hAnsi="Roboto"/>
          <w:sz w:val="24"/>
          <w:szCs w:val="24"/>
        </w:rPr>
        <w:t>. Most evidence-based home visiting models demonstrate favorable impacts on child development, school readiness, and positive, supportive parenting practices. Evidence-based home visiting models have shown positive long-term impacts on children in the long term, via increased school readiness, reduced child maltreatment, and reduced lifetime arrests and convictions.</w:t>
      </w:r>
    </w:p>
    <w:p w14:paraId="1DD6A867" w14:textId="0F45B17D" w:rsidR="004C3A37" w:rsidRPr="002A3C36" w:rsidRDefault="004C3A37" w:rsidP="004C3A37">
      <w:pPr>
        <w:rPr>
          <w:rFonts w:ascii="Roboto" w:hAnsi="Roboto"/>
          <w:b/>
          <w:bCs/>
        </w:rPr>
      </w:pPr>
      <w:r w:rsidRPr="002A3C36">
        <w:rPr>
          <w:rFonts w:ascii="Roboto" w:hAnsi="Roboto"/>
          <w:b/>
          <w:bCs/>
        </w:rPr>
        <w:t>Elementary Schools</w:t>
      </w:r>
    </w:p>
    <w:p w14:paraId="1EB7B7A2" w14:textId="77777777" w:rsidR="004C3A37" w:rsidRPr="002A3C36" w:rsidRDefault="004C3A37" w:rsidP="004C3A37">
      <w:pPr>
        <w:rPr>
          <w:rFonts w:ascii="Roboto" w:hAnsi="Roboto"/>
        </w:rPr>
      </w:pPr>
    </w:p>
    <w:p w14:paraId="400351E9" w14:textId="1E496289" w:rsidR="004C3A37" w:rsidRPr="002A3C36" w:rsidRDefault="004C3A37" w:rsidP="004C3A37">
      <w:pPr>
        <w:pStyle w:val="ListParagraph"/>
        <w:numPr>
          <w:ilvl w:val="0"/>
          <w:numId w:val="11"/>
        </w:numPr>
        <w:rPr>
          <w:rFonts w:ascii="Roboto" w:hAnsi="Roboto"/>
          <w:sz w:val="24"/>
          <w:szCs w:val="24"/>
        </w:rPr>
      </w:pPr>
      <w:r w:rsidRPr="002A3C36">
        <w:rPr>
          <w:rFonts w:ascii="Roboto" w:hAnsi="Roboto"/>
          <w:sz w:val="24"/>
          <w:szCs w:val="24"/>
        </w:rPr>
        <w:t xml:space="preserve">Suicide Prevention Gatekeeper training for </w:t>
      </w:r>
      <w:r w:rsidRPr="002A3C36">
        <w:rPr>
          <w:rFonts w:ascii="Roboto" w:hAnsi="Roboto"/>
          <w:sz w:val="24"/>
          <w:szCs w:val="24"/>
          <w:u w:val="single"/>
        </w:rPr>
        <w:t>all</w:t>
      </w:r>
      <w:r w:rsidRPr="002A3C36">
        <w:rPr>
          <w:rFonts w:ascii="Roboto" w:hAnsi="Roboto"/>
          <w:sz w:val="24"/>
          <w:szCs w:val="24"/>
        </w:rPr>
        <w:t xml:space="preserve"> school personnel (teachers, custodians, bus drivers, nutrition, para-professional, coaches, administrative support, etc.).  This needs to be an evidence-based intervention such as </w:t>
      </w:r>
      <w:proofErr w:type="spellStart"/>
      <w:r w:rsidRPr="002A3C36">
        <w:rPr>
          <w:rFonts w:ascii="Roboto" w:hAnsi="Roboto"/>
          <w:sz w:val="24"/>
          <w:szCs w:val="24"/>
        </w:rPr>
        <w:t>QPR</w:t>
      </w:r>
      <w:proofErr w:type="spellEnd"/>
      <w:r w:rsidRPr="002A3C36">
        <w:rPr>
          <w:rFonts w:ascii="Roboto" w:hAnsi="Roboto"/>
          <w:sz w:val="24"/>
          <w:szCs w:val="24"/>
        </w:rPr>
        <w:t xml:space="preserve">, </w:t>
      </w:r>
      <w:proofErr w:type="spellStart"/>
      <w:r w:rsidRPr="002A3C36">
        <w:rPr>
          <w:rFonts w:ascii="Roboto" w:hAnsi="Roboto"/>
          <w:sz w:val="24"/>
          <w:szCs w:val="24"/>
        </w:rPr>
        <w:t>SafeTALK</w:t>
      </w:r>
      <w:proofErr w:type="spellEnd"/>
      <w:r w:rsidRPr="002A3C36">
        <w:rPr>
          <w:rFonts w:ascii="Roboto" w:hAnsi="Roboto"/>
          <w:sz w:val="24"/>
          <w:szCs w:val="24"/>
        </w:rPr>
        <w:t>, etc.)</w:t>
      </w:r>
    </w:p>
    <w:p w14:paraId="31078619" w14:textId="296C4BC8" w:rsidR="0054635A" w:rsidRPr="002A3C36" w:rsidRDefault="0054635A" w:rsidP="004C3A37">
      <w:pPr>
        <w:pStyle w:val="ListParagraph"/>
        <w:numPr>
          <w:ilvl w:val="0"/>
          <w:numId w:val="11"/>
        </w:numPr>
        <w:rPr>
          <w:rFonts w:ascii="Roboto" w:hAnsi="Roboto"/>
          <w:sz w:val="24"/>
          <w:szCs w:val="24"/>
        </w:rPr>
      </w:pPr>
      <w:r w:rsidRPr="002A3C36">
        <w:rPr>
          <w:rFonts w:ascii="Roboto" w:hAnsi="Roboto"/>
          <w:color w:val="000000" w:themeColor="text1"/>
          <w:sz w:val="24"/>
          <w:szCs w:val="24"/>
          <w:u w:val="single"/>
        </w:rPr>
        <w:t>PAX Good Behavior Game</w:t>
      </w:r>
      <w:r w:rsidRPr="002A3C36">
        <w:rPr>
          <w:rFonts w:ascii="Roboto" w:hAnsi="Roboto"/>
          <w:color w:val="000000" w:themeColor="text1"/>
          <w:sz w:val="24"/>
          <w:szCs w:val="24"/>
        </w:rPr>
        <w:t xml:space="preserve"> – This research-based classroom management strategy is designed to improve aggressive/disruptive classroom behavior. It is implemented with </w:t>
      </w:r>
      <w:r w:rsidR="00327BAB" w:rsidRPr="002A3C36">
        <w:rPr>
          <w:rFonts w:ascii="Roboto" w:hAnsi="Roboto"/>
          <w:color w:val="000000" w:themeColor="text1"/>
          <w:sz w:val="24"/>
          <w:szCs w:val="24"/>
        </w:rPr>
        <w:t>elementary-aged</w:t>
      </w:r>
      <w:r w:rsidRPr="002A3C36">
        <w:rPr>
          <w:rFonts w:ascii="Roboto" w:hAnsi="Roboto"/>
          <w:color w:val="000000" w:themeColor="text1"/>
          <w:sz w:val="24"/>
          <w:szCs w:val="24"/>
        </w:rPr>
        <w:t xml:space="preserve"> students in order to provide students with the skills they need to respond to later, possibly negative, life experiences and societal influences.</w:t>
      </w:r>
    </w:p>
    <w:p w14:paraId="7733B7C8" w14:textId="2D05B1DC" w:rsidR="0054635A" w:rsidRPr="002A3C36" w:rsidRDefault="0054635A" w:rsidP="004C3A37">
      <w:pPr>
        <w:pStyle w:val="ListParagraph"/>
        <w:numPr>
          <w:ilvl w:val="0"/>
          <w:numId w:val="11"/>
        </w:numPr>
        <w:rPr>
          <w:rFonts w:ascii="Roboto" w:hAnsi="Roboto"/>
          <w:sz w:val="24"/>
          <w:szCs w:val="24"/>
        </w:rPr>
      </w:pPr>
      <w:r w:rsidRPr="002A3C36">
        <w:rPr>
          <w:rFonts w:ascii="Roboto" w:hAnsi="Roboto"/>
          <w:color w:val="000000" w:themeColor="text1"/>
          <w:sz w:val="24"/>
          <w:szCs w:val="24"/>
        </w:rPr>
        <w:t xml:space="preserve">In our </w:t>
      </w:r>
      <w:r w:rsidRPr="002A3C36">
        <w:rPr>
          <w:rFonts w:ascii="Roboto" w:hAnsi="Roboto"/>
          <w:color w:val="000000" w:themeColor="text1"/>
          <w:sz w:val="24"/>
          <w:szCs w:val="24"/>
          <w:u w:val="single"/>
        </w:rPr>
        <w:t>American Indian schools</w:t>
      </w:r>
      <w:r w:rsidRPr="002A3C36">
        <w:rPr>
          <w:rFonts w:ascii="Roboto" w:hAnsi="Roboto"/>
          <w:color w:val="000000" w:themeColor="text1"/>
          <w:sz w:val="24"/>
          <w:szCs w:val="24"/>
        </w:rPr>
        <w:t>, utilizing tribal elders to teach language, healing, and ceremonies specific</w:t>
      </w:r>
      <w:r w:rsidR="00C2241E" w:rsidRPr="002A3C36">
        <w:rPr>
          <w:rFonts w:ascii="Roboto" w:hAnsi="Roboto"/>
          <w:color w:val="000000" w:themeColor="text1"/>
          <w:sz w:val="24"/>
          <w:szCs w:val="24"/>
        </w:rPr>
        <w:t xml:space="preserve"> to that specific</w:t>
      </w:r>
      <w:r w:rsidRPr="002A3C36">
        <w:rPr>
          <w:rFonts w:ascii="Roboto" w:hAnsi="Roboto"/>
          <w:color w:val="000000" w:themeColor="text1"/>
          <w:sz w:val="24"/>
          <w:szCs w:val="24"/>
        </w:rPr>
        <w:t xml:space="preserve"> tribe to kindergarten classes.  This supports cultural identity as a protective factor. </w:t>
      </w:r>
    </w:p>
    <w:p w14:paraId="4FD784E2" w14:textId="74090BF1" w:rsidR="0054635A" w:rsidRPr="002A3C36" w:rsidRDefault="0054635A" w:rsidP="0054635A">
      <w:pPr>
        <w:rPr>
          <w:rFonts w:ascii="Roboto" w:hAnsi="Roboto"/>
          <w:b/>
          <w:bCs/>
        </w:rPr>
      </w:pPr>
      <w:r w:rsidRPr="002A3C36">
        <w:rPr>
          <w:rFonts w:ascii="Roboto" w:hAnsi="Roboto"/>
          <w:b/>
          <w:bCs/>
        </w:rPr>
        <w:t>Middle School</w:t>
      </w:r>
    </w:p>
    <w:p w14:paraId="421ADA36" w14:textId="77777777" w:rsidR="0054635A" w:rsidRPr="002A3C36" w:rsidRDefault="0054635A" w:rsidP="0054635A">
      <w:pPr>
        <w:rPr>
          <w:rFonts w:ascii="Roboto" w:hAnsi="Roboto"/>
        </w:rPr>
      </w:pPr>
    </w:p>
    <w:p w14:paraId="038D4E29" w14:textId="77777777" w:rsidR="0054635A" w:rsidRPr="002A3C36" w:rsidRDefault="0054635A" w:rsidP="0054635A">
      <w:pPr>
        <w:pStyle w:val="ListParagraph"/>
        <w:numPr>
          <w:ilvl w:val="0"/>
          <w:numId w:val="11"/>
        </w:numPr>
        <w:rPr>
          <w:rFonts w:ascii="Roboto" w:hAnsi="Roboto"/>
          <w:sz w:val="24"/>
          <w:szCs w:val="24"/>
        </w:rPr>
      </w:pPr>
      <w:bookmarkStart w:id="3" w:name="_Hlk191289490"/>
      <w:r w:rsidRPr="002A3C36">
        <w:rPr>
          <w:rFonts w:ascii="Roboto" w:hAnsi="Roboto"/>
          <w:sz w:val="24"/>
          <w:szCs w:val="24"/>
        </w:rPr>
        <w:t xml:space="preserve">Suicide Prevention Gatekeeper training for </w:t>
      </w:r>
      <w:r w:rsidRPr="002A3C36">
        <w:rPr>
          <w:rFonts w:ascii="Roboto" w:hAnsi="Roboto"/>
          <w:sz w:val="24"/>
          <w:szCs w:val="24"/>
          <w:u w:val="single"/>
        </w:rPr>
        <w:t>all</w:t>
      </w:r>
      <w:r w:rsidRPr="002A3C36">
        <w:rPr>
          <w:rFonts w:ascii="Roboto" w:hAnsi="Roboto"/>
          <w:sz w:val="24"/>
          <w:szCs w:val="24"/>
        </w:rPr>
        <w:t xml:space="preserve"> school personnel (teachers, custodians, bus drivers, nutrition, para-professional, coaches, administrative support, etc.).  This needs to be an evidence-based intervention such as </w:t>
      </w:r>
      <w:proofErr w:type="spellStart"/>
      <w:r w:rsidRPr="002A3C36">
        <w:rPr>
          <w:rFonts w:ascii="Roboto" w:hAnsi="Roboto"/>
          <w:sz w:val="24"/>
          <w:szCs w:val="24"/>
        </w:rPr>
        <w:t>QPR</w:t>
      </w:r>
      <w:proofErr w:type="spellEnd"/>
      <w:r w:rsidRPr="002A3C36">
        <w:rPr>
          <w:rFonts w:ascii="Roboto" w:hAnsi="Roboto"/>
          <w:sz w:val="24"/>
          <w:szCs w:val="24"/>
        </w:rPr>
        <w:t xml:space="preserve">, </w:t>
      </w:r>
      <w:proofErr w:type="spellStart"/>
      <w:r w:rsidRPr="002A3C36">
        <w:rPr>
          <w:rFonts w:ascii="Roboto" w:hAnsi="Roboto"/>
          <w:sz w:val="24"/>
          <w:szCs w:val="24"/>
        </w:rPr>
        <w:t>SafeTALK</w:t>
      </w:r>
      <w:proofErr w:type="spellEnd"/>
      <w:r w:rsidRPr="002A3C36">
        <w:rPr>
          <w:rFonts w:ascii="Roboto" w:hAnsi="Roboto"/>
          <w:sz w:val="24"/>
          <w:szCs w:val="24"/>
        </w:rPr>
        <w:t>, etc.)</w:t>
      </w:r>
    </w:p>
    <w:p w14:paraId="720170B4" w14:textId="056FC12D" w:rsidR="0054635A" w:rsidRPr="002A3C36" w:rsidRDefault="0054635A" w:rsidP="0054635A">
      <w:pPr>
        <w:pStyle w:val="ListParagraph"/>
        <w:numPr>
          <w:ilvl w:val="0"/>
          <w:numId w:val="12"/>
        </w:numPr>
        <w:rPr>
          <w:rFonts w:ascii="Roboto" w:hAnsi="Roboto"/>
          <w:sz w:val="24"/>
          <w:szCs w:val="24"/>
        </w:rPr>
      </w:pPr>
      <w:r w:rsidRPr="002A3C36">
        <w:rPr>
          <w:rFonts w:ascii="Roboto" w:hAnsi="Roboto"/>
          <w:sz w:val="24"/>
          <w:szCs w:val="24"/>
        </w:rPr>
        <w:t>School Based Suicide Prevention (</w:t>
      </w:r>
      <w:r w:rsidR="00F220E6" w:rsidRPr="002A3C36">
        <w:rPr>
          <w:rFonts w:ascii="Roboto" w:hAnsi="Roboto"/>
          <w:sz w:val="24"/>
          <w:szCs w:val="24"/>
        </w:rPr>
        <w:t>based on individual school’s needs</w:t>
      </w:r>
      <w:r w:rsidRPr="002A3C36">
        <w:rPr>
          <w:rFonts w:ascii="Roboto" w:hAnsi="Roboto"/>
          <w:sz w:val="24"/>
          <w:szCs w:val="24"/>
        </w:rPr>
        <w:t>)</w:t>
      </w:r>
    </w:p>
    <w:p w14:paraId="6B67C99E" w14:textId="4A266109" w:rsidR="0054635A" w:rsidRPr="002A3C36" w:rsidRDefault="0054635A" w:rsidP="0054635A">
      <w:pPr>
        <w:pStyle w:val="ListParagraph"/>
        <w:numPr>
          <w:ilvl w:val="1"/>
          <w:numId w:val="12"/>
        </w:numPr>
        <w:rPr>
          <w:rFonts w:ascii="Roboto" w:hAnsi="Roboto"/>
          <w:sz w:val="24"/>
          <w:szCs w:val="24"/>
        </w:rPr>
      </w:pPr>
      <w:r w:rsidRPr="002A3C36">
        <w:rPr>
          <w:rFonts w:ascii="Roboto" w:hAnsi="Roboto"/>
          <w:color w:val="000000" w:themeColor="text1"/>
          <w:sz w:val="24"/>
          <w:szCs w:val="24"/>
          <w:u w:val="single"/>
        </w:rPr>
        <w:t>SOS (Signs of Suicide</w:t>
      </w:r>
      <w:r w:rsidR="00F220E6" w:rsidRPr="002A3C36">
        <w:rPr>
          <w:rFonts w:ascii="Roboto" w:hAnsi="Roboto"/>
          <w:color w:val="000000" w:themeColor="text1"/>
          <w:sz w:val="24"/>
          <w:szCs w:val="24"/>
          <w:u w:val="single"/>
        </w:rPr>
        <w:t>-Middle School Version</w:t>
      </w:r>
      <w:r w:rsidRPr="002A3C36">
        <w:rPr>
          <w:rFonts w:ascii="Roboto" w:hAnsi="Roboto"/>
          <w:color w:val="000000" w:themeColor="text1"/>
          <w:sz w:val="24"/>
          <w:szCs w:val="24"/>
          <w:u w:val="single"/>
        </w:rPr>
        <w:t>)</w:t>
      </w:r>
      <w:r w:rsidRPr="002A3C36">
        <w:rPr>
          <w:rFonts w:ascii="Roboto" w:hAnsi="Roboto"/>
          <w:color w:val="000000" w:themeColor="text1"/>
          <w:sz w:val="24"/>
          <w:szCs w:val="24"/>
        </w:rPr>
        <w:t xml:space="preserve"> - School-based program which aims to raise awareness of suicide and reduce stigma of depression. There is also a brief screening for depression and other factors associated with suicidal behavior. Schools can use Title IV-A funding (Every Student Succeeds Act (ESSA) federal block grant program) to renew the program annually in their schools.</w:t>
      </w:r>
    </w:p>
    <w:p w14:paraId="62F1386A" w14:textId="20E745D0" w:rsidR="0054635A" w:rsidRPr="002A3C36" w:rsidRDefault="0054635A" w:rsidP="0054635A">
      <w:pPr>
        <w:pStyle w:val="ListParagraph"/>
        <w:numPr>
          <w:ilvl w:val="1"/>
          <w:numId w:val="12"/>
        </w:numPr>
        <w:rPr>
          <w:rFonts w:ascii="Roboto" w:hAnsi="Roboto"/>
          <w:sz w:val="24"/>
          <w:szCs w:val="24"/>
        </w:rPr>
      </w:pPr>
      <w:r w:rsidRPr="002A3C36">
        <w:rPr>
          <w:rFonts w:ascii="Roboto" w:hAnsi="Roboto"/>
          <w:sz w:val="24"/>
          <w:szCs w:val="24"/>
          <w:u w:val="single"/>
        </w:rPr>
        <w:lastRenderedPageBreak/>
        <w:t>Sources of Strength Secondary</w:t>
      </w:r>
      <w:r w:rsidRPr="002A3C36">
        <w:rPr>
          <w:rFonts w:ascii="Roboto" w:hAnsi="Roboto"/>
          <w:sz w:val="24"/>
          <w:szCs w:val="24"/>
        </w:rPr>
        <w:t xml:space="preserve"> is a best practice youth suicide prevention project designed to harness the power of peer social networks to change unhealthy norms and culture, ultimately preventing suicide, bullying, and substance abuse.</w:t>
      </w:r>
    </w:p>
    <w:p w14:paraId="7A246E32" w14:textId="664AAB19" w:rsidR="0054635A" w:rsidRPr="002A3C36" w:rsidRDefault="0054635A" w:rsidP="0054635A">
      <w:pPr>
        <w:pStyle w:val="ListParagraph"/>
        <w:numPr>
          <w:ilvl w:val="0"/>
          <w:numId w:val="12"/>
        </w:numPr>
        <w:rPr>
          <w:rFonts w:ascii="Roboto" w:hAnsi="Roboto" w:cs="Calibri"/>
          <w:color w:val="000000" w:themeColor="text1"/>
          <w:sz w:val="24"/>
          <w:szCs w:val="24"/>
        </w:rPr>
      </w:pPr>
      <w:r w:rsidRPr="002A3C36">
        <w:rPr>
          <w:rFonts w:ascii="Roboto" w:hAnsi="Roboto" w:cs="Calibri"/>
          <w:color w:val="000000" w:themeColor="text1"/>
          <w:sz w:val="24"/>
          <w:szCs w:val="24"/>
          <w:u w:val="single"/>
        </w:rPr>
        <w:t>Rural Behavioral Health Institute (RBHI)</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 xml:space="preserve">School-based mental health screening, which students complete themselves, takes &lt;10 minutes on average. </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It uses validated assessments (grades 6-12) for suicide risk, depression, anxiety, and resilience, functioning, or substance/alcohol. If a student reports recent thoughts of suicide or a recent attempt, that student is then connected with a school-based or RBHI-contracted therapist the same day as screening.</w:t>
      </w:r>
    </w:p>
    <w:p w14:paraId="308F2BAD" w14:textId="25BCAED7" w:rsidR="002A3C36" w:rsidRPr="002A3C36" w:rsidRDefault="002A3C36" w:rsidP="0054635A">
      <w:pPr>
        <w:pStyle w:val="ListParagraph"/>
        <w:numPr>
          <w:ilvl w:val="0"/>
          <w:numId w:val="12"/>
        </w:numPr>
        <w:rPr>
          <w:rFonts w:ascii="Roboto" w:hAnsi="Roboto" w:cs="Calibri"/>
          <w:color w:val="000000" w:themeColor="text1"/>
          <w:sz w:val="24"/>
          <w:szCs w:val="24"/>
        </w:rPr>
      </w:pPr>
      <w:r w:rsidRPr="002A3C36">
        <w:rPr>
          <w:rFonts w:ascii="Roboto" w:hAnsi="Roboto" w:cs="Calibri"/>
          <w:color w:val="000000" w:themeColor="text1"/>
          <w:sz w:val="24"/>
          <w:szCs w:val="24"/>
        </w:rPr>
        <w:t>Hope Squad – A peer support model where members are trained to note signs of distress and reach out, connecting peers to help.  Hope Squads educate the entire student body to reduce stigma.</w:t>
      </w:r>
    </w:p>
    <w:p w14:paraId="45DCCFDB" w14:textId="3A83D1A5" w:rsidR="009120DC" w:rsidRPr="002A3C36" w:rsidRDefault="009120DC" w:rsidP="009120DC">
      <w:pPr>
        <w:pStyle w:val="ListParagraph"/>
        <w:numPr>
          <w:ilvl w:val="0"/>
          <w:numId w:val="12"/>
        </w:numPr>
        <w:rPr>
          <w:rFonts w:ascii="Roboto" w:hAnsi="Roboto" w:cs="Calibri"/>
          <w:color w:val="000000" w:themeColor="text1"/>
          <w:sz w:val="24"/>
          <w:szCs w:val="24"/>
        </w:rPr>
      </w:pPr>
      <w:r w:rsidRPr="002A3C36">
        <w:rPr>
          <w:rFonts w:ascii="Roboto" w:hAnsi="Roboto" w:cs="Calibri"/>
          <w:color w:val="000000" w:themeColor="text1"/>
          <w:sz w:val="24"/>
          <w:szCs w:val="24"/>
        </w:rPr>
        <w:t>Suicide Safe Care for Students - Suicide risk assessment and intervention training based on a nationally recognized model (Zero Suicide). This training is provided to school counselors and nurses.</w:t>
      </w:r>
      <w:r w:rsidR="005E1F2E" w:rsidRPr="002A3C36">
        <w:rPr>
          <w:rFonts w:ascii="Roboto" w:hAnsi="Roboto" w:cs="Calibri"/>
          <w:color w:val="000000" w:themeColor="text1"/>
          <w:sz w:val="24"/>
          <w:szCs w:val="24"/>
        </w:rPr>
        <w:t xml:space="preserve">  This includes behavioral health symptom checklists, utilizing the Columbia Suicide Severity Rating Scale, safety plans, lethal means counseling, and caring contact. </w:t>
      </w:r>
    </w:p>
    <w:p w14:paraId="39EDFD8A" w14:textId="3D4B0172" w:rsidR="0054635A" w:rsidRPr="002A3C36" w:rsidRDefault="00F220E6" w:rsidP="00F220E6">
      <w:pPr>
        <w:pStyle w:val="ListParagraph"/>
        <w:numPr>
          <w:ilvl w:val="0"/>
          <w:numId w:val="12"/>
        </w:numPr>
        <w:rPr>
          <w:rFonts w:ascii="Roboto" w:hAnsi="Roboto"/>
          <w:sz w:val="24"/>
          <w:szCs w:val="24"/>
        </w:rPr>
      </w:pPr>
      <w:r w:rsidRPr="002A3C36">
        <w:rPr>
          <w:rFonts w:ascii="Roboto" w:hAnsi="Roboto"/>
          <w:sz w:val="24"/>
          <w:szCs w:val="24"/>
        </w:rPr>
        <w:t>Montana Crisis Action School Toolkit for Suicide (CAST-S) - Assists schools and school districts in designing and implementing strategies to prevent and respond to suicides (postvention) and promotes behavioral health. Includes tools to implement a multi-faceted suicide prevention program that responds to the needs and cultures of students and postvention guidelines.</w:t>
      </w:r>
    </w:p>
    <w:bookmarkEnd w:id="3"/>
    <w:p w14:paraId="2666EAB9" w14:textId="11B53C45" w:rsidR="00F220E6" w:rsidRPr="002A3C36" w:rsidRDefault="00F220E6" w:rsidP="00F220E6">
      <w:pPr>
        <w:rPr>
          <w:rFonts w:ascii="Roboto" w:hAnsi="Roboto"/>
          <w:b/>
          <w:bCs/>
        </w:rPr>
      </w:pPr>
      <w:r w:rsidRPr="002A3C36">
        <w:rPr>
          <w:rFonts w:ascii="Roboto" w:hAnsi="Roboto"/>
          <w:b/>
          <w:bCs/>
        </w:rPr>
        <w:t>High School</w:t>
      </w:r>
    </w:p>
    <w:p w14:paraId="5563B1E0" w14:textId="77777777" w:rsidR="00F220E6" w:rsidRPr="002A3C36" w:rsidRDefault="00F220E6" w:rsidP="00F220E6">
      <w:pPr>
        <w:rPr>
          <w:rFonts w:ascii="Roboto" w:hAnsi="Roboto"/>
        </w:rPr>
      </w:pPr>
    </w:p>
    <w:p w14:paraId="48528607" w14:textId="77777777" w:rsidR="00F220E6" w:rsidRPr="002A3C36" w:rsidRDefault="00F220E6" w:rsidP="00F220E6">
      <w:pPr>
        <w:pStyle w:val="ListParagraph"/>
        <w:numPr>
          <w:ilvl w:val="0"/>
          <w:numId w:val="11"/>
        </w:numPr>
        <w:rPr>
          <w:rFonts w:ascii="Roboto" w:hAnsi="Roboto"/>
          <w:sz w:val="24"/>
          <w:szCs w:val="24"/>
        </w:rPr>
      </w:pPr>
      <w:r w:rsidRPr="002A3C36">
        <w:rPr>
          <w:rFonts w:ascii="Roboto" w:hAnsi="Roboto"/>
          <w:sz w:val="24"/>
          <w:szCs w:val="24"/>
        </w:rPr>
        <w:t xml:space="preserve">Suicide Prevention Gatekeeper training for </w:t>
      </w:r>
      <w:r w:rsidRPr="002A3C36">
        <w:rPr>
          <w:rFonts w:ascii="Roboto" w:hAnsi="Roboto"/>
          <w:sz w:val="24"/>
          <w:szCs w:val="24"/>
          <w:u w:val="single"/>
        </w:rPr>
        <w:t>all</w:t>
      </w:r>
      <w:r w:rsidRPr="002A3C36">
        <w:rPr>
          <w:rFonts w:ascii="Roboto" w:hAnsi="Roboto"/>
          <w:sz w:val="24"/>
          <w:szCs w:val="24"/>
        </w:rPr>
        <w:t xml:space="preserve"> school personnel (teachers, custodians, bus drivers, nutrition, para-professional, coaches, administrative support, etc.).  This needs to be an evidence-based intervention such as </w:t>
      </w:r>
      <w:proofErr w:type="spellStart"/>
      <w:r w:rsidRPr="002A3C36">
        <w:rPr>
          <w:rFonts w:ascii="Roboto" w:hAnsi="Roboto"/>
          <w:sz w:val="24"/>
          <w:szCs w:val="24"/>
        </w:rPr>
        <w:t>QPR</w:t>
      </w:r>
      <w:proofErr w:type="spellEnd"/>
      <w:r w:rsidRPr="002A3C36">
        <w:rPr>
          <w:rFonts w:ascii="Roboto" w:hAnsi="Roboto"/>
          <w:sz w:val="24"/>
          <w:szCs w:val="24"/>
        </w:rPr>
        <w:t xml:space="preserve">, </w:t>
      </w:r>
      <w:proofErr w:type="spellStart"/>
      <w:r w:rsidRPr="002A3C36">
        <w:rPr>
          <w:rFonts w:ascii="Roboto" w:hAnsi="Roboto"/>
          <w:sz w:val="24"/>
          <w:szCs w:val="24"/>
        </w:rPr>
        <w:t>SafeTALK</w:t>
      </w:r>
      <w:proofErr w:type="spellEnd"/>
      <w:r w:rsidRPr="002A3C36">
        <w:rPr>
          <w:rFonts w:ascii="Roboto" w:hAnsi="Roboto"/>
          <w:sz w:val="24"/>
          <w:szCs w:val="24"/>
        </w:rPr>
        <w:t>, etc.)</w:t>
      </w:r>
    </w:p>
    <w:p w14:paraId="20EC88C5" w14:textId="77777777" w:rsidR="00F220E6" w:rsidRPr="002A3C36" w:rsidRDefault="00F220E6" w:rsidP="00F220E6">
      <w:pPr>
        <w:pStyle w:val="ListParagraph"/>
        <w:numPr>
          <w:ilvl w:val="0"/>
          <w:numId w:val="12"/>
        </w:numPr>
        <w:rPr>
          <w:rFonts w:ascii="Roboto" w:hAnsi="Roboto"/>
          <w:sz w:val="24"/>
          <w:szCs w:val="24"/>
        </w:rPr>
      </w:pPr>
      <w:r w:rsidRPr="002A3C36">
        <w:rPr>
          <w:rFonts w:ascii="Roboto" w:hAnsi="Roboto"/>
          <w:sz w:val="24"/>
          <w:szCs w:val="24"/>
        </w:rPr>
        <w:t>School Based Suicide Prevention (based on individual school’s needs)</w:t>
      </w:r>
    </w:p>
    <w:p w14:paraId="2D47B952" w14:textId="1EC29BBD" w:rsidR="00F220E6" w:rsidRPr="002A3C36" w:rsidRDefault="00F220E6" w:rsidP="00F220E6">
      <w:pPr>
        <w:pStyle w:val="ListParagraph"/>
        <w:numPr>
          <w:ilvl w:val="1"/>
          <w:numId w:val="12"/>
        </w:numPr>
        <w:rPr>
          <w:rFonts w:ascii="Roboto" w:hAnsi="Roboto"/>
          <w:sz w:val="24"/>
          <w:szCs w:val="24"/>
        </w:rPr>
      </w:pPr>
      <w:r w:rsidRPr="002A3C36">
        <w:rPr>
          <w:rFonts w:ascii="Roboto" w:hAnsi="Roboto"/>
          <w:color w:val="000000" w:themeColor="text1"/>
          <w:sz w:val="24"/>
          <w:szCs w:val="24"/>
          <w:u w:val="single"/>
        </w:rPr>
        <w:t>SOS (Signs of Suicide-High School Version)</w:t>
      </w:r>
      <w:r w:rsidRPr="002A3C36">
        <w:rPr>
          <w:rFonts w:ascii="Roboto" w:hAnsi="Roboto"/>
          <w:color w:val="000000" w:themeColor="text1"/>
          <w:sz w:val="24"/>
          <w:szCs w:val="24"/>
        </w:rPr>
        <w:t xml:space="preserve"> - School-based program which aims to raise awareness of suicide and reduce stigma of depression. There is also a brief screening for depression and other factors associated with suicidal behavior. Schools can use Title IV-A funding (Every Student Succeeds Act (ESSA) federal block grant program) to renew the program annually in their schools.</w:t>
      </w:r>
    </w:p>
    <w:p w14:paraId="5BEAFEC5" w14:textId="613CA94D" w:rsidR="00F220E6" w:rsidRPr="002A3C36" w:rsidRDefault="00F220E6" w:rsidP="00F220E6">
      <w:pPr>
        <w:pStyle w:val="ListParagraph"/>
        <w:numPr>
          <w:ilvl w:val="1"/>
          <w:numId w:val="12"/>
        </w:numPr>
        <w:rPr>
          <w:rFonts w:ascii="Roboto" w:hAnsi="Roboto"/>
          <w:sz w:val="24"/>
          <w:szCs w:val="24"/>
        </w:rPr>
      </w:pPr>
      <w:r w:rsidRPr="002A3C36">
        <w:rPr>
          <w:rFonts w:ascii="Roboto" w:hAnsi="Roboto"/>
          <w:color w:val="000000" w:themeColor="text1"/>
          <w:sz w:val="24"/>
          <w:szCs w:val="24"/>
          <w:u w:val="single"/>
        </w:rPr>
        <w:t>Youth Aware of Mental Health (YAM)-</w:t>
      </w:r>
      <w:r w:rsidRPr="002A3C36">
        <w:rPr>
          <w:rFonts w:ascii="Roboto" w:hAnsi="Roboto"/>
          <w:color w:val="000000" w:themeColor="text1"/>
          <w:sz w:val="24"/>
          <w:szCs w:val="24"/>
        </w:rPr>
        <w:t xml:space="preserve"> An interactive program for adolescents promoting increased discussion and knowledge about mental health, suicide prevention, and the development of problem-solving skills and emotional intelligence.</w:t>
      </w:r>
    </w:p>
    <w:p w14:paraId="39076EF1" w14:textId="0E691574" w:rsidR="002A3C36" w:rsidRPr="00F1192C" w:rsidRDefault="00F220E6" w:rsidP="00F1192C">
      <w:pPr>
        <w:pStyle w:val="ListParagraph"/>
        <w:numPr>
          <w:ilvl w:val="0"/>
          <w:numId w:val="12"/>
        </w:numPr>
        <w:rPr>
          <w:rFonts w:ascii="Roboto" w:hAnsi="Roboto" w:cs="Calibri"/>
          <w:color w:val="000000" w:themeColor="text1"/>
          <w:sz w:val="24"/>
          <w:szCs w:val="24"/>
        </w:rPr>
      </w:pPr>
      <w:r w:rsidRPr="002A3C36">
        <w:rPr>
          <w:rFonts w:ascii="Roboto" w:hAnsi="Roboto" w:cs="Calibri"/>
          <w:color w:val="000000" w:themeColor="text1"/>
          <w:sz w:val="24"/>
          <w:szCs w:val="24"/>
          <w:u w:val="single"/>
        </w:rPr>
        <w:lastRenderedPageBreak/>
        <w:t>Rural Behavioral Health Institute (RBHI)</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 xml:space="preserve">School-based mental health screening, which students complete themselves, takes &lt;10 minutes on average. </w:t>
      </w:r>
      <w:r w:rsidRPr="002A3C36">
        <w:rPr>
          <w:rFonts w:ascii="Roboto" w:hAnsi="Roboto" w:cs="Calibri"/>
          <w:color w:val="000000" w:themeColor="text1"/>
          <w:sz w:val="24"/>
          <w:szCs w:val="24"/>
        </w:rPr>
        <w:t xml:space="preserve"> </w:t>
      </w:r>
      <w:r w:rsidRPr="002A3C36">
        <w:rPr>
          <w:rFonts w:ascii="Roboto" w:eastAsia="Calibri" w:hAnsi="Roboto" w:cs="Calibri"/>
          <w:color w:val="000000" w:themeColor="text1"/>
          <w:kern w:val="24"/>
          <w:sz w:val="24"/>
          <w:szCs w:val="24"/>
        </w:rPr>
        <w:t>It uses validated assessments (grades 6-12) for suicide risk, depression, anxiety, and resilience, functioning, or substance/alcohol. If a student reports recent thoughts of suicide or a recent attempt, that student is then connected with a school-based or RBHI-contracted therapist the same day as screening.</w:t>
      </w:r>
    </w:p>
    <w:p w14:paraId="5780E0A6" w14:textId="79226EF4" w:rsidR="005E1F2E" w:rsidRPr="002A3C36" w:rsidRDefault="005E1F2E" w:rsidP="00F220E6">
      <w:pPr>
        <w:pStyle w:val="ListParagraph"/>
        <w:numPr>
          <w:ilvl w:val="0"/>
          <w:numId w:val="12"/>
        </w:numPr>
        <w:rPr>
          <w:rFonts w:ascii="Roboto" w:hAnsi="Roboto" w:cs="Calibri"/>
          <w:color w:val="000000" w:themeColor="text1"/>
          <w:sz w:val="24"/>
          <w:szCs w:val="24"/>
        </w:rPr>
      </w:pPr>
      <w:r w:rsidRPr="002A3C36">
        <w:rPr>
          <w:rFonts w:ascii="Roboto" w:hAnsi="Roboto" w:cs="Calibri"/>
          <w:color w:val="000000" w:themeColor="text1"/>
          <w:sz w:val="24"/>
          <w:szCs w:val="24"/>
        </w:rPr>
        <w:t>Suicide Safe Care for Students - Suicide risk assessment and intervention training based on a nationally recognized model (Zero Suicide). This training is provided to school counselors and nurses.  This includes behavioral health symptom checklists, utilizing the Columbia Suicide Severity Rating Scale, safety plans, lethal means counseling, and caring contact</w:t>
      </w:r>
    </w:p>
    <w:p w14:paraId="08B2331E" w14:textId="194838A0" w:rsidR="00303A98" w:rsidRPr="002A3C36" w:rsidRDefault="00F220E6" w:rsidP="00303A98">
      <w:pPr>
        <w:pStyle w:val="ListParagraph"/>
        <w:numPr>
          <w:ilvl w:val="0"/>
          <w:numId w:val="12"/>
        </w:numPr>
        <w:rPr>
          <w:rFonts w:ascii="Roboto" w:hAnsi="Roboto"/>
          <w:sz w:val="24"/>
          <w:szCs w:val="24"/>
        </w:rPr>
      </w:pPr>
      <w:r w:rsidRPr="002A3C36">
        <w:rPr>
          <w:rFonts w:ascii="Roboto" w:hAnsi="Roboto"/>
          <w:sz w:val="24"/>
          <w:szCs w:val="24"/>
        </w:rPr>
        <w:t>Montana Crisis Action School Toolkit for Suicide (CAST-S) - Assists schools and school districts in designing and implementing strategies to prevent and respond to suicides (postvention) and promotes behavioral health. Includes tools to implement a multi-faceted suicide prevention program that responds to the needs and cultures of students and postvention guidelines.</w:t>
      </w:r>
    </w:p>
    <w:p w14:paraId="5DB4C528" w14:textId="7DAFCFC9" w:rsidR="00303A98" w:rsidRPr="002A3C36" w:rsidRDefault="009120DC" w:rsidP="00303A98">
      <w:pPr>
        <w:rPr>
          <w:rFonts w:ascii="Roboto" w:hAnsi="Roboto"/>
          <w:b/>
          <w:bCs/>
        </w:rPr>
      </w:pPr>
      <w:r w:rsidRPr="002A3C36">
        <w:rPr>
          <w:rFonts w:ascii="Roboto" w:hAnsi="Roboto"/>
          <w:b/>
          <w:bCs/>
        </w:rPr>
        <w:t>Assisting Youth with the Transition to a Successful Adulthood</w:t>
      </w:r>
    </w:p>
    <w:p w14:paraId="14EECED3" w14:textId="77777777" w:rsidR="00F220E6" w:rsidRPr="002A3C36" w:rsidRDefault="00F220E6" w:rsidP="00F220E6">
      <w:pPr>
        <w:rPr>
          <w:rFonts w:ascii="Roboto" w:hAnsi="Roboto"/>
        </w:rPr>
      </w:pPr>
    </w:p>
    <w:p w14:paraId="6D5DE150" w14:textId="1638EFBA" w:rsidR="009120DC" w:rsidRPr="002A3C36" w:rsidRDefault="009120DC" w:rsidP="009120DC">
      <w:pPr>
        <w:pStyle w:val="ListParagraph"/>
        <w:numPr>
          <w:ilvl w:val="0"/>
          <w:numId w:val="13"/>
        </w:numPr>
        <w:rPr>
          <w:rFonts w:ascii="Roboto" w:hAnsi="Roboto"/>
          <w:sz w:val="24"/>
          <w:szCs w:val="24"/>
        </w:rPr>
      </w:pPr>
      <w:r w:rsidRPr="002A3C36">
        <w:rPr>
          <w:rFonts w:ascii="Roboto" w:hAnsi="Roboto"/>
          <w:sz w:val="24"/>
          <w:szCs w:val="24"/>
          <w:u w:val="single"/>
        </w:rPr>
        <w:t>US Social Security</w:t>
      </w:r>
      <w:r w:rsidRPr="002A3C36">
        <w:rPr>
          <w:rFonts w:ascii="Roboto" w:hAnsi="Roboto"/>
          <w:sz w:val="24"/>
          <w:szCs w:val="24"/>
        </w:rPr>
        <w:t xml:space="preserve"> - General information to assist youth and the parents, providers, or representatives of a youth receiving SSI or SSDI to locate national and community supports, employment supports, work incentives, and resources. </w:t>
      </w:r>
      <w:hyperlink r:id="rId11" w:history="1">
        <w:r w:rsidRPr="002A3C36">
          <w:rPr>
            <w:rStyle w:val="Hyperlink"/>
            <w:rFonts w:ascii="Roboto" w:hAnsi="Roboto"/>
            <w:sz w:val="24"/>
            <w:szCs w:val="24"/>
          </w:rPr>
          <w:t>https://</w:t>
        </w:r>
        <w:proofErr w:type="spellStart"/>
        <w:r w:rsidRPr="002A3C36">
          <w:rPr>
            <w:rStyle w:val="Hyperlink"/>
            <w:rFonts w:ascii="Roboto" w:hAnsi="Roboto"/>
            <w:sz w:val="24"/>
            <w:szCs w:val="24"/>
          </w:rPr>
          <w:t>www.ssa.gov</w:t>
        </w:r>
        <w:proofErr w:type="spellEnd"/>
        <w:r w:rsidRPr="002A3C36">
          <w:rPr>
            <w:rStyle w:val="Hyperlink"/>
            <w:rFonts w:ascii="Roboto" w:hAnsi="Roboto"/>
            <w:sz w:val="24"/>
            <w:szCs w:val="24"/>
          </w:rPr>
          <w:t>/</w:t>
        </w:r>
        <w:proofErr w:type="spellStart"/>
        <w:r w:rsidRPr="002A3C36">
          <w:rPr>
            <w:rStyle w:val="Hyperlink"/>
            <w:rFonts w:ascii="Roboto" w:hAnsi="Roboto"/>
            <w:sz w:val="24"/>
            <w:szCs w:val="24"/>
          </w:rPr>
          <w:t>redbook</w:t>
        </w:r>
        <w:proofErr w:type="spellEnd"/>
        <w:r w:rsidRPr="002A3C36">
          <w:rPr>
            <w:rStyle w:val="Hyperlink"/>
            <w:rFonts w:ascii="Roboto" w:hAnsi="Roboto"/>
            <w:sz w:val="24"/>
            <w:szCs w:val="24"/>
          </w:rPr>
          <w:t>/</w:t>
        </w:r>
        <w:proofErr w:type="spellStart"/>
        <w:r w:rsidRPr="002A3C36">
          <w:rPr>
            <w:rStyle w:val="Hyperlink"/>
            <w:rFonts w:ascii="Roboto" w:hAnsi="Roboto"/>
            <w:sz w:val="24"/>
            <w:szCs w:val="24"/>
          </w:rPr>
          <w:t>eng</w:t>
        </w:r>
        <w:proofErr w:type="spellEnd"/>
        <w:r w:rsidRPr="002A3C36">
          <w:rPr>
            <w:rStyle w:val="Hyperlink"/>
            <w:rFonts w:ascii="Roboto" w:hAnsi="Roboto"/>
            <w:sz w:val="24"/>
            <w:szCs w:val="24"/>
          </w:rPr>
          <w:t>/resources-</w:t>
        </w:r>
        <w:proofErr w:type="spellStart"/>
        <w:r w:rsidRPr="002A3C36">
          <w:rPr>
            <w:rStyle w:val="Hyperlink"/>
            <w:rFonts w:ascii="Roboto" w:hAnsi="Roboto"/>
            <w:sz w:val="24"/>
            <w:szCs w:val="24"/>
          </w:rPr>
          <w:t>youth.htm</w:t>
        </w:r>
        <w:proofErr w:type="spellEnd"/>
      </w:hyperlink>
      <w:r w:rsidRPr="002A3C36">
        <w:rPr>
          <w:rFonts w:ascii="Roboto" w:hAnsi="Roboto"/>
          <w:sz w:val="24"/>
          <w:szCs w:val="24"/>
        </w:rPr>
        <w:t xml:space="preserve"> </w:t>
      </w:r>
    </w:p>
    <w:p w14:paraId="2601FAD7" w14:textId="55CE5FD7" w:rsidR="009120DC" w:rsidRPr="002A3C36" w:rsidRDefault="009120DC" w:rsidP="009120DC">
      <w:pPr>
        <w:pStyle w:val="ListParagraph"/>
        <w:numPr>
          <w:ilvl w:val="0"/>
          <w:numId w:val="13"/>
        </w:numPr>
        <w:rPr>
          <w:rFonts w:ascii="Roboto" w:hAnsi="Roboto"/>
          <w:sz w:val="24"/>
          <w:szCs w:val="24"/>
        </w:rPr>
      </w:pPr>
      <w:r w:rsidRPr="002A3C36">
        <w:rPr>
          <w:rFonts w:ascii="Roboto" w:hAnsi="Roboto"/>
          <w:sz w:val="24"/>
          <w:szCs w:val="24"/>
          <w:u w:val="single"/>
        </w:rPr>
        <w:t>Annie E. Casey Foundation</w:t>
      </w:r>
      <w:r w:rsidRPr="002A3C36">
        <w:rPr>
          <w:rFonts w:ascii="Roboto" w:hAnsi="Roboto"/>
          <w:sz w:val="24"/>
          <w:szCs w:val="24"/>
        </w:rPr>
        <w:t xml:space="preserve">. Resources for youth in transition. </w:t>
      </w:r>
      <w:hyperlink r:id="rId12" w:history="1">
        <w:r w:rsidRPr="002A3C36">
          <w:rPr>
            <w:rStyle w:val="Hyperlink"/>
            <w:rFonts w:ascii="Roboto" w:hAnsi="Roboto"/>
            <w:sz w:val="24"/>
            <w:szCs w:val="24"/>
          </w:rPr>
          <w:t>https://www.aecf.org/topics/youth-in-transition?msclkid=8626c9cf348510f52055ae738a6c5ec6&amp;utm_source=bing&amp;utm_medium=cpc&amp;utm_campaign=Youth+in+Transition+-+Topics&amp;utm_term=youth+in+transition&amp;utm_content=Youth+in+Transition</w:t>
        </w:r>
      </w:hyperlink>
      <w:r w:rsidRPr="002A3C36">
        <w:rPr>
          <w:rFonts w:ascii="Roboto" w:hAnsi="Roboto"/>
          <w:sz w:val="24"/>
          <w:szCs w:val="24"/>
        </w:rPr>
        <w:t xml:space="preserve"> </w:t>
      </w:r>
    </w:p>
    <w:p w14:paraId="52FB9020" w14:textId="3D6F0F35" w:rsidR="009120DC" w:rsidRDefault="009120DC" w:rsidP="00CB0AA9">
      <w:pPr>
        <w:pStyle w:val="ListParagraph"/>
        <w:numPr>
          <w:ilvl w:val="0"/>
          <w:numId w:val="13"/>
        </w:numPr>
        <w:rPr>
          <w:rFonts w:ascii="Roboto" w:hAnsi="Roboto"/>
          <w:sz w:val="24"/>
          <w:szCs w:val="24"/>
        </w:rPr>
      </w:pPr>
      <w:r w:rsidRPr="002A3C36">
        <w:rPr>
          <w:rFonts w:ascii="Roboto" w:hAnsi="Roboto"/>
          <w:sz w:val="24"/>
          <w:szCs w:val="24"/>
          <w:u w:val="single"/>
        </w:rPr>
        <w:t>American Academy of Child &amp; Adolescent Psychiatry</w:t>
      </w:r>
      <w:r w:rsidRPr="002A3C36">
        <w:rPr>
          <w:rFonts w:ascii="Roboto" w:hAnsi="Roboto"/>
          <w:sz w:val="24"/>
          <w:szCs w:val="24"/>
        </w:rPr>
        <w:t xml:space="preserve">. Moving Into Adulthood Resource Center.  </w:t>
      </w:r>
      <w:hyperlink r:id="rId13" w:history="1">
        <w:r w:rsidRPr="002A3C36">
          <w:rPr>
            <w:rStyle w:val="Hyperlink"/>
            <w:rFonts w:ascii="Roboto" w:hAnsi="Roboto"/>
            <w:sz w:val="24"/>
            <w:szCs w:val="24"/>
          </w:rPr>
          <w:t>https://www.aacap.org/AACAP/Families_and_Youth/Resource_Centers/Moving_Into_Adulthood_Resource_Center/Home.aspx</w:t>
        </w:r>
      </w:hyperlink>
      <w:r w:rsidRPr="002A3C36">
        <w:rPr>
          <w:rFonts w:ascii="Roboto" w:hAnsi="Roboto"/>
          <w:sz w:val="24"/>
          <w:szCs w:val="24"/>
        </w:rPr>
        <w:t xml:space="preserve"> </w:t>
      </w:r>
    </w:p>
    <w:p w14:paraId="43B07E0A" w14:textId="77777777" w:rsidR="00F94904" w:rsidRDefault="00F94904" w:rsidP="00F94904">
      <w:pPr>
        <w:rPr>
          <w:rFonts w:ascii="Roboto" w:hAnsi="Roboto"/>
        </w:rPr>
      </w:pPr>
    </w:p>
    <w:p w14:paraId="6D8A87E6" w14:textId="77777777" w:rsidR="00F94904" w:rsidRDefault="00F94904" w:rsidP="00F94904">
      <w:pPr>
        <w:rPr>
          <w:rFonts w:ascii="Roboto" w:hAnsi="Roboto"/>
        </w:rPr>
      </w:pPr>
    </w:p>
    <w:p w14:paraId="05229971" w14:textId="6BE1301B" w:rsidR="00F94904" w:rsidRPr="00F94904" w:rsidRDefault="00F94904" w:rsidP="00F94904">
      <w:pPr>
        <w:rPr>
          <w:rFonts w:ascii="Roboto" w:hAnsi="Roboto"/>
        </w:rPr>
      </w:pPr>
      <w:r>
        <w:rPr>
          <w:rFonts w:ascii="Roboto" w:hAnsi="Roboto"/>
        </w:rPr>
        <w:t xml:space="preserve">Parental consent is an essential part of implementing many initiatives.  </w:t>
      </w:r>
      <w:r w:rsidRPr="00F94904">
        <w:rPr>
          <w:rFonts w:ascii="Roboto" w:hAnsi="Roboto"/>
          <w:b/>
          <w:bCs/>
          <w:u w:val="single"/>
        </w:rPr>
        <w:t>It is highly recommended that Opt-out is used</w:t>
      </w:r>
      <w:r>
        <w:rPr>
          <w:rFonts w:ascii="Roboto" w:hAnsi="Roboto"/>
        </w:rPr>
        <w:t xml:space="preserve">.  </w:t>
      </w:r>
      <w:r w:rsidRPr="00F94904">
        <w:rPr>
          <w:rFonts w:ascii="Roboto" w:hAnsi="Roboto"/>
        </w:rPr>
        <w:t xml:space="preserve">Opt-in consent requires an affirmative action, such as checking a box or clicking “I agree,” to grant permission for </w:t>
      </w:r>
      <w:r>
        <w:rPr>
          <w:rFonts w:ascii="Roboto" w:hAnsi="Roboto"/>
        </w:rPr>
        <w:t>participation</w:t>
      </w:r>
      <w:r w:rsidRPr="00F94904">
        <w:rPr>
          <w:rFonts w:ascii="Roboto" w:hAnsi="Roboto"/>
        </w:rPr>
        <w:t xml:space="preserve">. Opt-out consent, on the other hand, assumes consent by default, and users must take action to prevent their </w:t>
      </w:r>
      <w:r>
        <w:rPr>
          <w:rFonts w:ascii="Roboto" w:hAnsi="Roboto"/>
        </w:rPr>
        <w:t xml:space="preserve">participation.  </w:t>
      </w:r>
      <w:r w:rsidRPr="00F94904">
        <w:rPr>
          <w:rFonts w:ascii="Roboto" w:hAnsi="Roboto"/>
          <w:b/>
          <w:bCs/>
          <w:i/>
          <w:iCs/>
        </w:rPr>
        <w:t>Due to stigma and lack of awareness, Opt-in often results in either no action being taken (not returning the form at all) or acting based on limited evidence-based information (stigma).</w:t>
      </w:r>
    </w:p>
    <w:sectPr w:rsidR="00F94904" w:rsidRPr="00F94904" w:rsidSect="0036276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B7F4" w14:textId="77777777" w:rsidR="002E5DC6" w:rsidRDefault="002E5DC6" w:rsidP="006B7CD5">
      <w:r>
        <w:separator/>
      </w:r>
    </w:p>
  </w:endnote>
  <w:endnote w:type="continuationSeparator" w:id="0">
    <w:p w14:paraId="1FDA2AC7" w14:textId="77777777" w:rsidR="002E5DC6" w:rsidRDefault="002E5DC6" w:rsidP="006B7CD5">
      <w:r>
        <w:continuationSeparator/>
      </w:r>
    </w:p>
  </w:endnote>
  <w:endnote w:type="continuationNotice" w:id="1">
    <w:p w14:paraId="3695CBFA" w14:textId="77777777" w:rsidR="002E5DC6" w:rsidRDefault="002E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JPPX+Arial-BoldMT">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6AC" w14:textId="1D37AF5C" w:rsidR="00323AF2" w:rsidRDefault="00406E57" w:rsidP="00323AF2">
    <w:pPr>
      <w:pStyle w:val="Default"/>
      <w:rPr>
        <w:rFonts w:ascii="Roboto" w:hAnsi="Roboto"/>
        <w:b/>
        <w:bCs/>
        <w:sz w:val="22"/>
        <w:szCs w:val="22"/>
      </w:rPr>
    </w:pPr>
    <w:r>
      <w:rPr>
        <w:rFonts w:ascii="Roboto" w:hAnsi="Roboto"/>
        <w:b/>
        <w:bCs/>
        <w:noProof/>
        <w:sz w:val="22"/>
        <w:szCs w:val="22"/>
      </w:rPr>
      <mc:AlternateContent>
        <mc:Choice Requires="wps">
          <w:drawing>
            <wp:anchor distT="0" distB="0" distL="114300" distR="114300" simplePos="0" relativeHeight="251658242" behindDoc="0" locked="0" layoutInCell="1" allowOverlap="1" wp14:anchorId="23BEC8F7" wp14:editId="3A8620F0">
              <wp:simplePos x="0" y="0"/>
              <wp:positionH relativeFrom="column">
                <wp:posOffset>-504825</wp:posOffset>
              </wp:positionH>
              <wp:positionV relativeFrom="paragraph">
                <wp:posOffset>97155</wp:posOffset>
              </wp:positionV>
              <wp:extent cx="92583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58300" cy="0"/>
                      </a:xfrm>
                      <a:prstGeom prst="line">
                        <a:avLst/>
                      </a:prstGeom>
                      <a:ln w="25400">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077B0" id="Straight Connector 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7.65pt" to="689.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" strokecolor="#002e6d" strokeweight="2pt">
              <v:stroke joinstyle="miter"/>
            </v:line>
          </w:pict>
        </mc:Fallback>
      </mc:AlternateContent>
    </w:r>
  </w:p>
  <w:p w14:paraId="4FCFA380" w14:textId="2A0F18F6" w:rsidR="00323AF2" w:rsidRDefault="00016901" w:rsidP="00361AB3">
    <w:pPr>
      <w:pStyle w:val="BodyText"/>
      <w:spacing w:before="12"/>
      <w:ind w:left="20"/>
      <w:rPr>
        <w:rFonts w:ascii="Roboto Lt" w:hAnsi="Roboto Lt"/>
        <w:spacing w:val="-2"/>
      </w:rPr>
    </w:pPr>
    <w:r w:rsidRPr="00016901">
      <w:rPr>
        <w:rFonts w:ascii="Roboto Lt" w:hAnsi="Roboto Lt"/>
      </w:rPr>
      <w:t>For</w:t>
    </w:r>
    <w:r w:rsidRPr="00016901">
      <w:rPr>
        <w:rFonts w:ascii="Roboto Lt" w:hAnsi="Roboto Lt"/>
        <w:spacing w:val="-2"/>
      </w:rPr>
      <w:t xml:space="preserve"> </w:t>
    </w:r>
    <w:r w:rsidRPr="00016901">
      <w:rPr>
        <w:rFonts w:ascii="Roboto Lt" w:hAnsi="Roboto Lt"/>
      </w:rPr>
      <w:t>more</w:t>
    </w:r>
    <w:r w:rsidRPr="00016901">
      <w:rPr>
        <w:rFonts w:ascii="Roboto Lt" w:hAnsi="Roboto Lt"/>
        <w:spacing w:val="-1"/>
      </w:rPr>
      <w:t xml:space="preserve"> </w:t>
    </w:r>
    <w:r w:rsidRPr="00016901">
      <w:rPr>
        <w:rFonts w:ascii="Roboto Lt" w:hAnsi="Roboto Lt"/>
      </w:rPr>
      <w:t>information</w:t>
    </w:r>
    <w:r w:rsidRPr="00016901">
      <w:rPr>
        <w:rFonts w:ascii="Roboto Lt" w:hAnsi="Roboto Lt"/>
        <w:spacing w:val="-2"/>
      </w:rPr>
      <w:t xml:space="preserve"> </w:t>
    </w:r>
    <w:r w:rsidRPr="00016901">
      <w:rPr>
        <w:rFonts w:ascii="Roboto Lt" w:hAnsi="Roboto Lt"/>
      </w:rPr>
      <w:t>contact</w:t>
    </w:r>
    <w:r w:rsidRPr="00016901">
      <w:rPr>
        <w:rFonts w:ascii="Roboto Lt" w:hAnsi="Roboto Lt"/>
        <w:spacing w:val="-1"/>
      </w:rPr>
      <w:t xml:space="preserve"> </w:t>
    </w:r>
    <w:r w:rsidR="00081624">
      <w:rPr>
        <w:rFonts w:ascii="Roboto Lt" w:hAnsi="Roboto Lt"/>
      </w:rPr>
      <w:t xml:space="preserve">Karl Rosston </w:t>
    </w:r>
    <w:r w:rsidRPr="00016901">
      <w:rPr>
        <w:rFonts w:ascii="Roboto Lt" w:hAnsi="Roboto Lt"/>
      </w:rPr>
      <w:t>at</w:t>
    </w:r>
    <w:r w:rsidRPr="00016901">
      <w:rPr>
        <w:rFonts w:ascii="Roboto Lt" w:hAnsi="Roboto Lt"/>
        <w:spacing w:val="-1"/>
      </w:rPr>
      <w:t xml:space="preserve"> </w:t>
    </w:r>
    <w:proofErr w:type="spellStart"/>
    <w:r w:rsidR="00081624">
      <w:rPr>
        <w:rFonts w:ascii="Roboto Lt" w:hAnsi="Roboto Lt"/>
      </w:rPr>
      <w:t>krosston@mt.gov</w:t>
    </w:r>
    <w:proofErr w:type="spellEnd"/>
    <w:r w:rsidRPr="00016901">
      <w:rPr>
        <w:rFonts w:ascii="Roboto Lt" w:hAnsi="Roboto Lt"/>
        <w:spacing w:val="-1"/>
      </w:rPr>
      <w:t xml:space="preserve"> </w:t>
    </w:r>
    <w:r w:rsidRPr="00016901">
      <w:rPr>
        <w:rFonts w:ascii="Roboto Lt" w:hAnsi="Roboto Lt"/>
      </w:rPr>
      <w:t>or</w:t>
    </w:r>
    <w:r w:rsidRPr="00016901">
      <w:rPr>
        <w:rFonts w:ascii="Roboto Lt" w:hAnsi="Roboto Lt"/>
        <w:spacing w:val="-1"/>
      </w:rPr>
      <w:t xml:space="preserve"> </w:t>
    </w:r>
    <w:r w:rsidRPr="00016901">
      <w:rPr>
        <w:rFonts w:ascii="Roboto Lt" w:hAnsi="Roboto Lt"/>
      </w:rPr>
      <w:t>call</w:t>
    </w:r>
    <w:r w:rsidRPr="00016901">
      <w:rPr>
        <w:rFonts w:ascii="Roboto Lt" w:hAnsi="Roboto Lt"/>
        <w:spacing w:val="-2"/>
      </w:rPr>
      <w:t xml:space="preserve"> </w:t>
    </w:r>
    <w:r w:rsidR="00F45953">
      <w:rPr>
        <w:rFonts w:ascii="Roboto Lt" w:hAnsi="Roboto Lt"/>
      </w:rPr>
      <w:t>406-444-3349</w:t>
    </w:r>
    <w:r w:rsidRPr="00016901">
      <w:rPr>
        <w:rFonts w:ascii="Roboto Lt" w:hAnsi="Roboto Lt"/>
        <w:spacing w:val="-2"/>
      </w:rPr>
      <w:t>.</w:t>
    </w:r>
  </w:p>
  <w:sdt>
    <w:sdtPr>
      <w:rPr>
        <w:rFonts w:ascii="Roboto" w:hAnsi="Roboto"/>
        <w:sz w:val="24"/>
        <w:szCs w:val="24"/>
      </w:rPr>
      <w:id w:val="1134747808"/>
      <w:docPartObj>
        <w:docPartGallery w:val="Page Numbers (Bottom of Page)"/>
        <w:docPartUnique/>
      </w:docPartObj>
    </w:sdtPr>
    <w:sdtEndPr/>
    <w:sdtContent>
      <w:p w14:paraId="7F0060FF" w14:textId="2E255B74" w:rsidR="00361AB3" w:rsidRPr="008951F1" w:rsidRDefault="00361AB3" w:rsidP="008951F1">
        <w:pPr>
          <w:pStyle w:val="BodyText"/>
          <w:spacing w:before="12"/>
          <w:ind w:left="20"/>
          <w:jc w:val="right"/>
          <w:rPr>
            <w:rFonts w:ascii="Roboto" w:hAnsi="Roboto"/>
            <w:sz w:val="24"/>
            <w:szCs w:val="24"/>
          </w:rPr>
        </w:pPr>
        <w:r w:rsidRPr="00361AB3">
          <w:rPr>
            <w:rFonts w:ascii="Roboto" w:hAnsi="Roboto"/>
            <w:sz w:val="24"/>
            <w:szCs w:val="24"/>
          </w:rPr>
          <w:fldChar w:fldCharType="begin"/>
        </w:r>
        <w:r w:rsidRPr="00361AB3">
          <w:rPr>
            <w:rFonts w:ascii="Roboto" w:hAnsi="Roboto"/>
            <w:sz w:val="24"/>
            <w:szCs w:val="24"/>
          </w:rPr>
          <w:instrText xml:space="preserve"> PAGE   \* MERGEFORMAT </w:instrText>
        </w:r>
        <w:r w:rsidRPr="00361AB3">
          <w:rPr>
            <w:rFonts w:ascii="Roboto" w:hAnsi="Roboto"/>
            <w:sz w:val="24"/>
            <w:szCs w:val="24"/>
          </w:rPr>
          <w:fldChar w:fldCharType="separate"/>
        </w:r>
        <w:r w:rsidRPr="00361AB3">
          <w:rPr>
            <w:rFonts w:ascii="Roboto" w:hAnsi="Roboto"/>
            <w:sz w:val="24"/>
            <w:szCs w:val="24"/>
          </w:rPr>
          <w:t>1</w:t>
        </w:r>
        <w:r w:rsidRPr="00361AB3">
          <w:rPr>
            <w:rFonts w:ascii="Roboto" w:hAnsi="Roboto"/>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3E1A" w14:textId="77777777" w:rsidR="002E5DC6" w:rsidRDefault="002E5DC6" w:rsidP="006B7CD5">
      <w:r>
        <w:separator/>
      </w:r>
    </w:p>
  </w:footnote>
  <w:footnote w:type="continuationSeparator" w:id="0">
    <w:p w14:paraId="7926189F" w14:textId="77777777" w:rsidR="002E5DC6" w:rsidRDefault="002E5DC6" w:rsidP="006B7CD5">
      <w:r>
        <w:continuationSeparator/>
      </w:r>
    </w:p>
  </w:footnote>
  <w:footnote w:type="continuationNotice" w:id="1">
    <w:p w14:paraId="12A58C84" w14:textId="77777777" w:rsidR="002E5DC6" w:rsidRDefault="002E5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CCD4" w14:textId="1687E351" w:rsidR="006B7CD5" w:rsidRDefault="00720C56" w:rsidP="00406E57">
    <w:pPr>
      <w:pStyle w:val="Header"/>
      <w:ind w:left="1710"/>
    </w:pPr>
    <w:r>
      <w:rPr>
        <w:noProof/>
      </w:rPr>
      <w:drawing>
        <wp:anchor distT="0" distB="0" distL="114300" distR="114300" simplePos="0" relativeHeight="251658241" behindDoc="0" locked="0" layoutInCell="1" allowOverlap="1" wp14:anchorId="16979FB0" wp14:editId="09D39D02">
          <wp:simplePos x="0" y="0"/>
          <wp:positionH relativeFrom="margin">
            <wp:posOffset>1285875</wp:posOffset>
          </wp:positionH>
          <wp:positionV relativeFrom="paragraph">
            <wp:posOffset>-219075</wp:posOffset>
          </wp:positionV>
          <wp:extent cx="7543800" cy="485775"/>
          <wp:effectExtent l="0" t="0" r="0" b="9525"/>
          <wp:wrapThrough wrapText="bothSides">
            <wp:wrapPolygon edited="0">
              <wp:start x="0" y="0"/>
              <wp:lineTo x="0" y="847"/>
              <wp:lineTo x="382" y="13553"/>
              <wp:lineTo x="491" y="21176"/>
              <wp:lineTo x="21545" y="21176"/>
              <wp:lineTo x="21491" y="10165"/>
              <wp:lineTo x="20400" y="847"/>
              <wp:lineTo x="19909"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800" cy="485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25BEDF2" wp14:editId="74CEBF19">
          <wp:simplePos x="0" y="0"/>
          <wp:positionH relativeFrom="column">
            <wp:posOffset>-502285</wp:posOffset>
          </wp:positionH>
          <wp:positionV relativeFrom="paragraph">
            <wp:posOffset>-219075</wp:posOffset>
          </wp:positionV>
          <wp:extent cx="1790700" cy="533400"/>
          <wp:effectExtent l="0" t="0" r="0" b="0"/>
          <wp:wrapThrough wrapText="bothSides">
            <wp:wrapPolygon edited="0">
              <wp:start x="1379" y="0"/>
              <wp:lineTo x="0" y="4629"/>
              <wp:lineTo x="0" y="16200"/>
              <wp:lineTo x="1379" y="20829"/>
              <wp:lineTo x="4826" y="20829"/>
              <wp:lineTo x="21370" y="19286"/>
              <wp:lineTo x="21370" y="3086"/>
              <wp:lineTo x="4826" y="0"/>
              <wp:lineTo x="1379" y="0"/>
            </wp:wrapPolygon>
          </wp:wrapThrough>
          <wp:docPr id="1" name="Picture 1" descr="Montana 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PHHS Logo"/>
                  <pic:cNvPicPr/>
                </pic:nvPicPr>
                <pic:blipFill>
                  <a:blip r:embed="rId2">
                    <a:extLst>
                      <a:ext uri="{28A0092B-C50C-407E-A947-70E740481C1C}">
                        <a14:useLocalDpi xmlns:a14="http://schemas.microsoft.com/office/drawing/2010/main" val="0"/>
                      </a:ext>
                    </a:extLst>
                  </a:blip>
                  <a:stretch>
                    <a:fillRect/>
                  </a:stretch>
                </pic:blipFill>
                <pic:spPr>
                  <a:xfrm>
                    <a:off x="0" y="0"/>
                    <a:ext cx="17907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FD153A"/>
    <w:multiLevelType w:val="hybridMultilevel"/>
    <w:tmpl w:val="20861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46E43"/>
    <w:multiLevelType w:val="hybridMultilevel"/>
    <w:tmpl w:val="56A42F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EEB8C13"/>
    <w:multiLevelType w:val="hybridMultilevel"/>
    <w:tmpl w:val="09A690CA"/>
    <w:lvl w:ilvl="0" w:tplc="9FE241D4">
      <w:start w:val="1"/>
      <w:numFmt w:val="bullet"/>
      <w:lvlText w:val="·"/>
      <w:lvlJc w:val="left"/>
      <w:pPr>
        <w:ind w:left="720" w:hanging="360"/>
      </w:pPr>
      <w:rPr>
        <w:rFonts w:ascii="Symbol" w:hAnsi="Symbol" w:hint="default"/>
      </w:rPr>
    </w:lvl>
    <w:lvl w:ilvl="1" w:tplc="F6B2C52E">
      <w:start w:val="1"/>
      <w:numFmt w:val="bullet"/>
      <w:lvlText w:val="o"/>
      <w:lvlJc w:val="left"/>
      <w:pPr>
        <w:ind w:left="1440" w:hanging="360"/>
      </w:pPr>
      <w:rPr>
        <w:rFonts w:ascii="Courier New" w:hAnsi="Courier New" w:hint="default"/>
      </w:rPr>
    </w:lvl>
    <w:lvl w:ilvl="2" w:tplc="1DB87AAA">
      <w:start w:val="1"/>
      <w:numFmt w:val="bullet"/>
      <w:lvlText w:val=""/>
      <w:lvlJc w:val="left"/>
      <w:pPr>
        <w:ind w:left="2160" w:hanging="360"/>
      </w:pPr>
      <w:rPr>
        <w:rFonts w:ascii="Wingdings" w:hAnsi="Wingdings" w:hint="default"/>
      </w:rPr>
    </w:lvl>
    <w:lvl w:ilvl="3" w:tplc="5CC68BCA">
      <w:start w:val="1"/>
      <w:numFmt w:val="bullet"/>
      <w:lvlText w:val=""/>
      <w:lvlJc w:val="left"/>
      <w:pPr>
        <w:ind w:left="2880" w:hanging="360"/>
      </w:pPr>
      <w:rPr>
        <w:rFonts w:ascii="Symbol" w:hAnsi="Symbol" w:hint="default"/>
      </w:rPr>
    </w:lvl>
    <w:lvl w:ilvl="4" w:tplc="4C443510">
      <w:start w:val="1"/>
      <w:numFmt w:val="bullet"/>
      <w:lvlText w:val="o"/>
      <w:lvlJc w:val="left"/>
      <w:pPr>
        <w:ind w:left="3600" w:hanging="360"/>
      </w:pPr>
      <w:rPr>
        <w:rFonts w:ascii="Courier New" w:hAnsi="Courier New" w:hint="default"/>
      </w:rPr>
    </w:lvl>
    <w:lvl w:ilvl="5" w:tplc="1778BA2A">
      <w:start w:val="1"/>
      <w:numFmt w:val="bullet"/>
      <w:lvlText w:val=""/>
      <w:lvlJc w:val="left"/>
      <w:pPr>
        <w:ind w:left="4320" w:hanging="360"/>
      </w:pPr>
      <w:rPr>
        <w:rFonts w:ascii="Wingdings" w:hAnsi="Wingdings" w:hint="default"/>
      </w:rPr>
    </w:lvl>
    <w:lvl w:ilvl="6" w:tplc="60760EAA">
      <w:start w:val="1"/>
      <w:numFmt w:val="bullet"/>
      <w:lvlText w:val=""/>
      <w:lvlJc w:val="left"/>
      <w:pPr>
        <w:ind w:left="5040" w:hanging="360"/>
      </w:pPr>
      <w:rPr>
        <w:rFonts w:ascii="Symbol" w:hAnsi="Symbol" w:hint="default"/>
      </w:rPr>
    </w:lvl>
    <w:lvl w:ilvl="7" w:tplc="F4700C5E">
      <w:start w:val="1"/>
      <w:numFmt w:val="bullet"/>
      <w:lvlText w:val="o"/>
      <w:lvlJc w:val="left"/>
      <w:pPr>
        <w:ind w:left="5760" w:hanging="360"/>
      </w:pPr>
      <w:rPr>
        <w:rFonts w:ascii="Courier New" w:hAnsi="Courier New" w:hint="default"/>
      </w:rPr>
    </w:lvl>
    <w:lvl w:ilvl="8" w:tplc="B0344DAE">
      <w:start w:val="1"/>
      <w:numFmt w:val="bullet"/>
      <w:lvlText w:val=""/>
      <w:lvlJc w:val="left"/>
      <w:pPr>
        <w:ind w:left="6480" w:hanging="360"/>
      </w:pPr>
      <w:rPr>
        <w:rFonts w:ascii="Wingdings" w:hAnsi="Wingdings" w:hint="default"/>
      </w:rPr>
    </w:lvl>
  </w:abstractNum>
  <w:abstractNum w:abstractNumId="4" w15:restartNumberingAfterBreak="0">
    <w:nsid w:val="2FF04B2E"/>
    <w:multiLevelType w:val="hybridMultilevel"/>
    <w:tmpl w:val="2512A08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48C5"/>
    <w:multiLevelType w:val="hybridMultilevel"/>
    <w:tmpl w:val="D50A6720"/>
    <w:lvl w:ilvl="0" w:tplc="D7705AA6">
      <w:start w:val="1"/>
      <w:numFmt w:val="decimal"/>
      <w:lvlText w:val="%1)"/>
      <w:lvlJc w:val="left"/>
      <w:pPr>
        <w:ind w:left="1507" w:hanging="515"/>
      </w:pPr>
      <w:rPr>
        <w:rFonts w:ascii="Arial" w:eastAsia="Arial" w:hAnsi="Arial" w:cs="Arial" w:hint="default"/>
        <w:b/>
        <w:bCs/>
        <w:i w:val="0"/>
        <w:iCs w:val="0"/>
        <w:spacing w:val="-1"/>
        <w:w w:val="100"/>
        <w:sz w:val="15"/>
        <w:szCs w:val="15"/>
        <w:lang w:val="en-US" w:eastAsia="en-US" w:bidi="ar-SA"/>
      </w:rPr>
    </w:lvl>
    <w:lvl w:ilvl="1" w:tplc="17B6FCDC">
      <w:numFmt w:val="bullet"/>
      <w:lvlText w:val="•"/>
      <w:lvlJc w:val="left"/>
      <w:pPr>
        <w:ind w:left="2402" w:hanging="515"/>
      </w:pPr>
      <w:rPr>
        <w:rFonts w:hint="default"/>
        <w:lang w:val="en-US" w:eastAsia="en-US" w:bidi="ar-SA"/>
      </w:rPr>
    </w:lvl>
    <w:lvl w:ilvl="2" w:tplc="152209C2">
      <w:numFmt w:val="bullet"/>
      <w:lvlText w:val="•"/>
      <w:lvlJc w:val="left"/>
      <w:pPr>
        <w:ind w:left="3304" w:hanging="515"/>
      </w:pPr>
      <w:rPr>
        <w:rFonts w:hint="default"/>
        <w:lang w:val="en-US" w:eastAsia="en-US" w:bidi="ar-SA"/>
      </w:rPr>
    </w:lvl>
    <w:lvl w:ilvl="3" w:tplc="9DFEA140">
      <w:numFmt w:val="bullet"/>
      <w:lvlText w:val="•"/>
      <w:lvlJc w:val="left"/>
      <w:pPr>
        <w:ind w:left="4206" w:hanging="515"/>
      </w:pPr>
      <w:rPr>
        <w:rFonts w:hint="default"/>
        <w:lang w:val="en-US" w:eastAsia="en-US" w:bidi="ar-SA"/>
      </w:rPr>
    </w:lvl>
    <w:lvl w:ilvl="4" w:tplc="B05E804C">
      <w:numFmt w:val="bullet"/>
      <w:lvlText w:val="•"/>
      <w:lvlJc w:val="left"/>
      <w:pPr>
        <w:ind w:left="5108" w:hanging="515"/>
      </w:pPr>
      <w:rPr>
        <w:rFonts w:hint="default"/>
        <w:lang w:val="en-US" w:eastAsia="en-US" w:bidi="ar-SA"/>
      </w:rPr>
    </w:lvl>
    <w:lvl w:ilvl="5" w:tplc="4C5CD938">
      <w:numFmt w:val="bullet"/>
      <w:lvlText w:val="•"/>
      <w:lvlJc w:val="left"/>
      <w:pPr>
        <w:ind w:left="6010" w:hanging="515"/>
      </w:pPr>
      <w:rPr>
        <w:rFonts w:hint="default"/>
        <w:lang w:val="en-US" w:eastAsia="en-US" w:bidi="ar-SA"/>
      </w:rPr>
    </w:lvl>
    <w:lvl w:ilvl="6" w:tplc="BA085AE6">
      <w:numFmt w:val="bullet"/>
      <w:lvlText w:val="•"/>
      <w:lvlJc w:val="left"/>
      <w:pPr>
        <w:ind w:left="6912" w:hanging="515"/>
      </w:pPr>
      <w:rPr>
        <w:rFonts w:hint="default"/>
        <w:lang w:val="en-US" w:eastAsia="en-US" w:bidi="ar-SA"/>
      </w:rPr>
    </w:lvl>
    <w:lvl w:ilvl="7" w:tplc="86527122">
      <w:numFmt w:val="bullet"/>
      <w:lvlText w:val="•"/>
      <w:lvlJc w:val="left"/>
      <w:pPr>
        <w:ind w:left="7814" w:hanging="515"/>
      </w:pPr>
      <w:rPr>
        <w:rFonts w:hint="default"/>
        <w:lang w:val="en-US" w:eastAsia="en-US" w:bidi="ar-SA"/>
      </w:rPr>
    </w:lvl>
    <w:lvl w:ilvl="8" w:tplc="96DAC98A">
      <w:numFmt w:val="bullet"/>
      <w:lvlText w:val="•"/>
      <w:lvlJc w:val="left"/>
      <w:pPr>
        <w:ind w:left="8716" w:hanging="515"/>
      </w:pPr>
      <w:rPr>
        <w:rFonts w:hint="default"/>
        <w:lang w:val="en-US" w:eastAsia="en-US" w:bidi="ar-SA"/>
      </w:rPr>
    </w:lvl>
  </w:abstractNum>
  <w:abstractNum w:abstractNumId="6" w15:restartNumberingAfterBreak="0">
    <w:nsid w:val="35E0106E"/>
    <w:multiLevelType w:val="hybridMultilevel"/>
    <w:tmpl w:val="F7C8557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36D8"/>
    <w:multiLevelType w:val="hybridMultilevel"/>
    <w:tmpl w:val="537AD926"/>
    <w:lvl w:ilvl="0" w:tplc="9FE241D4">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54713EC1"/>
    <w:multiLevelType w:val="hybridMultilevel"/>
    <w:tmpl w:val="0618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341B6"/>
    <w:multiLevelType w:val="hybridMultilevel"/>
    <w:tmpl w:val="4A82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A1658"/>
    <w:multiLevelType w:val="hybridMultilevel"/>
    <w:tmpl w:val="5642B65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5CDCE50"/>
    <w:multiLevelType w:val="hybridMultilevel"/>
    <w:tmpl w:val="EB22F40C"/>
    <w:lvl w:ilvl="0" w:tplc="796C7EEC">
      <w:start w:val="1"/>
      <w:numFmt w:val="decimal"/>
      <w:lvlText w:val="•"/>
      <w:lvlJc w:val="left"/>
      <w:pPr>
        <w:ind w:left="720" w:hanging="360"/>
      </w:pPr>
    </w:lvl>
    <w:lvl w:ilvl="1" w:tplc="81F07D54">
      <w:start w:val="1"/>
      <w:numFmt w:val="bullet"/>
      <w:lvlText w:val="o"/>
      <w:lvlJc w:val="left"/>
      <w:pPr>
        <w:ind w:left="1440" w:hanging="360"/>
      </w:pPr>
      <w:rPr>
        <w:rFonts w:ascii="Symbol" w:hAnsi="Symbol" w:hint="default"/>
      </w:rPr>
    </w:lvl>
    <w:lvl w:ilvl="2" w:tplc="94D09DBE">
      <w:start w:val="1"/>
      <w:numFmt w:val="lowerRoman"/>
      <w:lvlText w:val="%3."/>
      <w:lvlJc w:val="right"/>
      <w:pPr>
        <w:ind w:left="2160" w:hanging="180"/>
      </w:pPr>
    </w:lvl>
    <w:lvl w:ilvl="3" w:tplc="11040B26">
      <w:start w:val="1"/>
      <w:numFmt w:val="decimal"/>
      <w:lvlText w:val="%4."/>
      <w:lvlJc w:val="left"/>
      <w:pPr>
        <w:ind w:left="2880" w:hanging="360"/>
      </w:pPr>
    </w:lvl>
    <w:lvl w:ilvl="4" w:tplc="F32A1920">
      <w:start w:val="1"/>
      <w:numFmt w:val="lowerLetter"/>
      <w:lvlText w:val="%5."/>
      <w:lvlJc w:val="left"/>
      <w:pPr>
        <w:ind w:left="3600" w:hanging="360"/>
      </w:pPr>
    </w:lvl>
    <w:lvl w:ilvl="5" w:tplc="4D24C7F0">
      <w:start w:val="1"/>
      <w:numFmt w:val="lowerRoman"/>
      <w:lvlText w:val="%6."/>
      <w:lvlJc w:val="right"/>
      <w:pPr>
        <w:ind w:left="4320" w:hanging="180"/>
      </w:pPr>
    </w:lvl>
    <w:lvl w:ilvl="6" w:tplc="E3002940">
      <w:start w:val="1"/>
      <w:numFmt w:val="decimal"/>
      <w:lvlText w:val="%7."/>
      <w:lvlJc w:val="left"/>
      <w:pPr>
        <w:ind w:left="5040" w:hanging="360"/>
      </w:pPr>
    </w:lvl>
    <w:lvl w:ilvl="7" w:tplc="E80CBCA2">
      <w:start w:val="1"/>
      <w:numFmt w:val="lowerLetter"/>
      <w:lvlText w:val="%8."/>
      <w:lvlJc w:val="left"/>
      <w:pPr>
        <w:ind w:left="5760" w:hanging="360"/>
      </w:pPr>
    </w:lvl>
    <w:lvl w:ilvl="8" w:tplc="2B0CBB40">
      <w:start w:val="1"/>
      <w:numFmt w:val="lowerRoman"/>
      <w:lvlText w:val="%9."/>
      <w:lvlJc w:val="right"/>
      <w:pPr>
        <w:ind w:left="6480" w:hanging="180"/>
      </w:pPr>
    </w:lvl>
  </w:abstractNum>
  <w:abstractNum w:abstractNumId="12" w15:restartNumberingAfterBreak="0">
    <w:nsid w:val="7D0C772A"/>
    <w:multiLevelType w:val="hybridMultilevel"/>
    <w:tmpl w:val="985CB118"/>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101695">
    <w:abstractNumId w:val="11"/>
  </w:num>
  <w:num w:numId="2" w16cid:durableId="636300077">
    <w:abstractNumId w:val="3"/>
  </w:num>
  <w:num w:numId="3" w16cid:durableId="98179535">
    <w:abstractNumId w:val="4"/>
  </w:num>
  <w:num w:numId="4" w16cid:durableId="1378162963">
    <w:abstractNumId w:val="5"/>
  </w:num>
  <w:num w:numId="5" w16cid:durableId="570241428">
    <w:abstractNumId w:val="6"/>
  </w:num>
  <w:num w:numId="6" w16cid:durableId="1546989847">
    <w:abstractNumId w:val="12"/>
  </w:num>
  <w:num w:numId="7" w16cid:durableId="606232536">
    <w:abstractNumId w:val="2"/>
  </w:num>
  <w:num w:numId="8" w16cid:durableId="1751077350">
    <w:abstractNumId w:val="10"/>
  </w:num>
  <w:num w:numId="9" w16cid:durableId="527641317">
    <w:abstractNumId w:val="7"/>
  </w:num>
  <w:num w:numId="10" w16cid:durableId="1946309589">
    <w:abstractNumId w:val="0"/>
  </w:num>
  <w:num w:numId="11" w16cid:durableId="866914400">
    <w:abstractNumId w:val="8"/>
  </w:num>
  <w:num w:numId="12" w16cid:durableId="1885676565">
    <w:abstractNumId w:val="1"/>
  </w:num>
  <w:num w:numId="13" w16cid:durableId="1041629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08"/>
    <w:rsid w:val="00016901"/>
    <w:rsid w:val="00063308"/>
    <w:rsid w:val="00066EA5"/>
    <w:rsid w:val="00081624"/>
    <w:rsid w:val="00081CB9"/>
    <w:rsid w:val="000924A1"/>
    <w:rsid w:val="000962E4"/>
    <w:rsid w:val="000B14AE"/>
    <w:rsid w:val="000C05B0"/>
    <w:rsid w:val="000C0CCF"/>
    <w:rsid w:val="000D45BA"/>
    <w:rsid w:val="001442FF"/>
    <w:rsid w:val="00145651"/>
    <w:rsid w:val="0016160D"/>
    <w:rsid w:val="00183A02"/>
    <w:rsid w:val="001859E7"/>
    <w:rsid w:val="001C3E85"/>
    <w:rsid w:val="00211ED0"/>
    <w:rsid w:val="002125E5"/>
    <w:rsid w:val="0022329D"/>
    <w:rsid w:val="00234236"/>
    <w:rsid w:val="00263518"/>
    <w:rsid w:val="00263AF7"/>
    <w:rsid w:val="002836DC"/>
    <w:rsid w:val="00284791"/>
    <w:rsid w:val="002A3C36"/>
    <w:rsid w:val="002B0076"/>
    <w:rsid w:val="002C16D5"/>
    <w:rsid w:val="002E5DC6"/>
    <w:rsid w:val="00303A98"/>
    <w:rsid w:val="003160F6"/>
    <w:rsid w:val="00323AF2"/>
    <w:rsid w:val="0032505F"/>
    <w:rsid w:val="0032526E"/>
    <w:rsid w:val="00327BAB"/>
    <w:rsid w:val="00361AB3"/>
    <w:rsid w:val="00362761"/>
    <w:rsid w:val="00373BA4"/>
    <w:rsid w:val="00384455"/>
    <w:rsid w:val="003B3E9A"/>
    <w:rsid w:val="003B5B91"/>
    <w:rsid w:val="003D45F7"/>
    <w:rsid w:val="003D525E"/>
    <w:rsid w:val="00406E57"/>
    <w:rsid w:val="0043776C"/>
    <w:rsid w:val="0044537D"/>
    <w:rsid w:val="00451152"/>
    <w:rsid w:val="00455A39"/>
    <w:rsid w:val="00460AAC"/>
    <w:rsid w:val="004670EC"/>
    <w:rsid w:val="00490DC7"/>
    <w:rsid w:val="004A61AB"/>
    <w:rsid w:val="004C1144"/>
    <w:rsid w:val="004C3A37"/>
    <w:rsid w:val="004C68E4"/>
    <w:rsid w:val="004D287D"/>
    <w:rsid w:val="00510284"/>
    <w:rsid w:val="005119D9"/>
    <w:rsid w:val="0054635A"/>
    <w:rsid w:val="0055012C"/>
    <w:rsid w:val="00574AA3"/>
    <w:rsid w:val="00586EBA"/>
    <w:rsid w:val="005B21AC"/>
    <w:rsid w:val="005E1F2E"/>
    <w:rsid w:val="005E7D2A"/>
    <w:rsid w:val="005F20A9"/>
    <w:rsid w:val="006174CA"/>
    <w:rsid w:val="00625EC4"/>
    <w:rsid w:val="006300F7"/>
    <w:rsid w:val="00642978"/>
    <w:rsid w:val="00644B07"/>
    <w:rsid w:val="00664BC6"/>
    <w:rsid w:val="0066539A"/>
    <w:rsid w:val="006B0981"/>
    <w:rsid w:val="006B7CD5"/>
    <w:rsid w:val="00720C56"/>
    <w:rsid w:val="007263BB"/>
    <w:rsid w:val="00734E9D"/>
    <w:rsid w:val="00741453"/>
    <w:rsid w:val="007B1068"/>
    <w:rsid w:val="007D5C71"/>
    <w:rsid w:val="007F0A0D"/>
    <w:rsid w:val="007F5AF8"/>
    <w:rsid w:val="00803B96"/>
    <w:rsid w:val="00820282"/>
    <w:rsid w:val="0082727C"/>
    <w:rsid w:val="0083127B"/>
    <w:rsid w:val="00862143"/>
    <w:rsid w:val="008951F1"/>
    <w:rsid w:val="008A3F83"/>
    <w:rsid w:val="008B0E77"/>
    <w:rsid w:val="008B2241"/>
    <w:rsid w:val="008F25CD"/>
    <w:rsid w:val="008F39B6"/>
    <w:rsid w:val="0090281F"/>
    <w:rsid w:val="009120DC"/>
    <w:rsid w:val="00924EC6"/>
    <w:rsid w:val="00931F90"/>
    <w:rsid w:val="0095630A"/>
    <w:rsid w:val="00983CFC"/>
    <w:rsid w:val="009D3799"/>
    <w:rsid w:val="009F5893"/>
    <w:rsid w:val="00A3387B"/>
    <w:rsid w:val="00A368D7"/>
    <w:rsid w:val="00A463E6"/>
    <w:rsid w:val="00A502F1"/>
    <w:rsid w:val="00A64C17"/>
    <w:rsid w:val="00A81516"/>
    <w:rsid w:val="00AB7CFB"/>
    <w:rsid w:val="00AC2F14"/>
    <w:rsid w:val="00AD23EC"/>
    <w:rsid w:val="00B01865"/>
    <w:rsid w:val="00B14307"/>
    <w:rsid w:val="00B25401"/>
    <w:rsid w:val="00B25BD7"/>
    <w:rsid w:val="00B455CF"/>
    <w:rsid w:val="00B80F7B"/>
    <w:rsid w:val="00B861B2"/>
    <w:rsid w:val="00BA3A98"/>
    <w:rsid w:val="00BA5549"/>
    <w:rsid w:val="00BB4C46"/>
    <w:rsid w:val="00BD2C03"/>
    <w:rsid w:val="00C014A5"/>
    <w:rsid w:val="00C214AE"/>
    <w:rsid w:val="00C2241E"/>
    <w:rsid w:val="00C355EB"/>
    <w:rsid w:val="00C47E52"/>
    <w:rsid w:val="00C5746F"/>
    <w:rsid w:val="00CA07AB"/>
    <w:rsid w:val="00CA1013"/>
    <w:rsid w:val="00CB46B8"/>
    <w:rsid w:val="00D03E0D"/>
    <w:rsid w:val="00D12C5A"/>
    <w:rsid w:val="00D74E51"/>
    <w:rsid w:val="00D77143"/>
    <w:rsid w:val="00DA3FBA"/>
    <w:rsid w:val="00DA7667"/>
    <w:rsid w:val="00DE1F0A"/>
    <w:rsid w:val="00E159E0"/>
    <w:rsid w:val="00E73315"/>
    <w:rsid w:val="00E94578"/>
    <w:rsid w:val="00E975EB"/>
    <w:rsid w:val="00EA3112"/>
    <w:rsid w:val="00EC0779"/>
    <w:rsid w:val="00EC6F5A"/>
    <w:rsid w:val="00ED1E56"/>
    <w:rsid w:val="00EE2336"/>
    <w:rsid w:val="00EF5DE6"/>
    <w:rsid w:val="00F1192C"/>
    <w:rsid w:val="00F21C86"/>
    <w:rsid w:val="00F220E6"/>
    <w:rsid w:val="00F42896"/>
    <w:rsid w:val="00F45953"/>
    <w:rsid w:val="00F54290"/>
    <w:rsid w:val="00F66D46"/>
    <w:rsid w:val="00F77DF3"/>
    <w:rsid w:val="00F94904"/>
    <w:rsid w:val="00FB3C58"/>
    <w:rsid w:val="00FB7E84"/>
    <w:rsid w:val="00FD4DF3"/>
    <w:rsid w:val="00FF05F7"/>
    <w:rsid w:val="3B025C9E"/>
    <w:rsid w:val="6D8E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79374"/>
  <w15:chartTrackingRefBased/>
  <w15:docId w15:val="{4EE32F67-827C-447A-9361-168CDF8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E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8D7"/>
    <w:pPr>
      <w:spacing w:after="160" w:line="259" w:lineRule="auto"/>
      <w:ind w:left="720"/>
      <w:contextualSpacing/>
    </w:pPr>
    <w:rPr>
      <w:sz w:val="22"/>
      <w:szCs w:val="22"/>
    </w:rPr>
  </w:style>
  <w:style w:type="character" w:styleId="Hyperlink">
    <w:name w:val="Hyperlink"/>
    <w:basedOn w:val="DefaultParagraphFont"/>
    <w:uiPriority w:val="99"/>
    <w:unhideWhenUsed/>
    <w:rsid w:val="00D74E51"/>
    <w:rPr>
      <w:color w:val="0563C1" w:themeColor="hyperlink"/>
      <w:u w:val="single"/>
    </w:rPr>
  </w:style>
  <w:style w:type="character" w:styleId="UnresolvedMention">
    <w:name w:val="Unresolved Mention"/>
    <w:basedOn w:val="DefaultParagraphFont"/>
    <w:uiPriority w:val="99"/>
    <w:semiHidden/>
    <w:unhideWhenUsed/>
    <w:rsid w:val="00D74E51"/>
    <w:rPr>
      <w:color w:val="605E5C"/>
      <w:shd w:val="clear" w:color="auto" w:fill="E1DFDD"/>
    </w:rPr>
  </w:style>
  <w:style w:type="paragraph" w:styleId="NoSpacing">
    <w:name w:val="No Spacing"/>
    <w:uiPriority w:val="1"/>
    <w:qFormat/>
    <w:rsid w:val="00FF05F7"/>
    <w:pPr>
      <w:spacing w:after="0" w:line="240" w:lineRule="auto"/>
    </w:pPr>
  </w:style>
  <w:style w:type="paragraph" w:styleId="BodyText">
    <w:name w:val="Body Text"/>
    <w:basedOn w:val="Normal"/>
    <w:link w:val="BodyTextChar"/>
    <w:uiPriority w:val="1"/>
    <w:qFormat/>
    <w:rsid w:val="002836DC"/>
    <w:pPr>
      <w:widowControl w:val="0"/>
      <w:autoSpaceDE w:val="0"/>
      <w:autoSpaceDN w:val="0"/>
      <w:spacing w:before="5"/>
    </w:pPr>
    <w:rPr>
      <w:rFonts w:ascii="Arial" w:eastAsia="Arial" w:hAnsi="Arial" w:cs="Arial"/>
      <w:sz w:val="18"/>
      <w:szCs w:val="18"/>
    </w:rPr>
  </w:style>
  <w:style w:type="character" w:customStyle="1" w:styleId="BodyTextChar">
    <w:name w:val="Body Text Char"/>
    <w:basedOn w:val="DefaultParagraphFont"/>
    <w:link w:val="BodyText"/>
    <w:uiPriority w:val="1"/>
    <w:rsid w:val="002836DC"/>
    <w:rPr>
      <w:rFonts w:ascii="Arial" w:eastAsia="Arial" w:hAnsi="Arial" w:cs="Arial"/>
      <w:kern w:val="0"/>
      <w:sz w:val="18"/>
      <w:szCs w:val="18"/>
      <w14:ligatures w14:val="none"/>
    </w:rPr>
  </w:style>
  <w:style w:type="paragraph" w:styleId="Header">
    <w:name w:val="header"/>
    <w:basedOn w:val="Normal"/>
    <w:link w:val="HeaderChar"/>
    <w:uiPriority w:val="99"/>
    <w:unhideWhenUsed/>
    <w:rsid w:val="006B7CD5"/>
    <w:pPr>
      <w:tabs>
        <w:tab w:val="center" w:pos="4680"/>
        <w:tab w:val="right" w:pos="9360"/>
      </w:tabs>
    </w:pPr>
    <w:rPr>
      <w:kern w:val="2"/>
      <w:sz w:val="22"/>
      <w:szCs w:val="22"/>
      <w14:ligatures w14:val="standardContextual"/>
    </w:rPr>
  </w:style>
  <w:style w:type="character" w:customStyle="1" w:styleId="HeaderChar">
    <w:name w:val="Header Char"/>
    <w:basedOn w:val="DefaultParagraphFont"/>
    <w:link w:val="Header"/>
    <w:uiPriority w:val="99"/>
    <w:rsid w:val="006B7CD5"/>
  </w:style>
  <w:style w:type="paragraph" w:styleId="Footer">
    <w:name w:val="footer"/>
    <w:basedOn w:val="Normal"/>
    <w:link w:val="FooterChar"/>
    <w:uiPriority w:val="99"/>
    <w:unhideWhenUsed/>
    <w:rsid w:val="006B7CD5"/>
    <w:pPr>
      <w:tabs>
        <w:tab w:val="center" w:pos="4680"/>
        <w:tab w:val="right" w:pos="9360"/>
      </w:tabs>
    </w:pPr>
    <w:rPr>
      <w:kern w:val="2"/>
      <w:sz w:val="22"/>
      <w:szCs w:val="22"/>
      <w14:ligatures w14:val="standardContextual"/>
    </w:rPr>
  </w:style>
  <w:style w:type="character" w:customStyle="1" w:styleId="FooterChar">
    <w:name w:val="Footer Char"/>
    <w:basedOn w:val="DefaultParagraphFont"/>
    <w:link w:val="Footer"/>
    <w:uiPriority w:val="99"/>
    <w:rsid w:val="006B7CD5"/>
  </w:style>
  <w:style w:type="paragraph" w:customStyle="1" w:styleId="Default">
    <w:name w:val="Default"/>
    <w:rsid w:val="00323AF2"/>
    <w:pPr>
      <w:autoSpaceDE w:val="0"/>
      <w:autoSpaceDN w:val="0"/>
      <w:adjustRightInd w:val="0"/>
      <w:spacing w:after="0" w:line="240" w:lineRule="auto"/>
    </w:pPr>
    <w:rPr>
      <w:rFonts w:ascii="SVJPPX+Arial-BoldMT" w:hAnsi="SVJPPX+Arial-BoldMT" w:cs="SVJPPX+Arial-BoldMT"/>
      <w:color w:val="000000"/>
      <w:kern w:val="0"/>
      <w:sz w:val="24"/>
      <w:szCs w:val="24"/>
    </w:rPr>
  </w:style>
  <w:style w:type="character" w:customStyle="1" w:styleId="A1">
    <w:name w:val="A1"/>
    <w:uiPriority w:val="99"/>
    <w:rsid w:val="004670EC"/>
    <w:rPr>
      <w:rFonts w:cs="Robot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849">
      <w:bodyDiv w:val="1"/>
      <w:marLeft w:val="0"/>
      <w:marRight w:val="0"/>
      <w:marTop w:val="0"/>
      <w:marBottom w:val="0"/>
      <w:divBdr>
        <w:top w:val="none" w:sz="0" w:space="0" w:color="auto"/>
        <w:left w:val="none" w:sz="0" w:space="0" w:color="auto"/>
        <w:bottom w:val="none" w:sz="0" w:space="0" w:color="auto"/>
        <w:right w:val="none" w:sz="0" w:space="0" w:color="auto"/>
      </w:divBdr>
    </w:div>
    <w:div w:id="458258028">
      <w:bodyDiv w:val="1"/>
      <w:marLeft w:val="0"/>
      <w:marRight w:val="0"/>
      <w:marTop w:val="0"/>
      <w:marBottom w:val="0"/>
      <w:divBdr>
        <w:top w:val="none" w:sz="0" w:space="0" w:color="auto"/>
        <w:left w:val="none" w:sz="0" w:space="0" w:color="auto"/>
        <w:bottom w:val="none" w:sz="0" w:space="0" w:color="auto"/>
        <w:right w:val="none" w:sz="0" w:space="0" w:color="auto"/>
      </w:divBdr>
    </w:div>
    <w:div w:id="920330492">
      <w:bodyDiv w:val="1"/>
      <w:marLeft w:val="0"/>
      <w:marRight w:val="0"/>
      <w:marTop w:val="0"/>
      <w:marBottom w:val="0"/>
      <w:divBdr>
        <w:top w:val="none" w:sz="0" w:space="0" w:color="auto"/>
        <w:left w:val="none" w:sz="0" w:space="0" w:color="auto"/>
        <w:bottom w:val="none" w:sz="0" w:space="0" w:color="auto"/>
        <w:right w:val="none" w:sz="0" w:space="0" w:color="auto"/>
      </w:divBdr>
    </w:div>
    <w:div w:id="96509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cap.org/AACAP/Families_and_Youth/Resource_Centers/Moving_Into_Adulthood_Resource_Center/Home.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cf.org/topics/youth-in-transition?msclkid=8626c9cf348510f52055ae738a6c5ec6&amp;utm_source=bing&amp;utm_medium=cpc&amp;utm_campaign=Youth+in+Transition+-+Topics&amp;utm_term=youth+in+transition&amp;utm_content=Youth+in+Trans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redbook/eng/resources-youth.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phhs.mt.gov/assets/suicideprevention/cast-s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798E9A0659740B8856C5C138C7ECA" ma:contentTypeVersion="8" ma:contentTypeDescription="Create a new document." ma:contentTypeScope="" ma:versionID="b6aae3c1d581991f55abe5a07e2b326d">
  <xsd:schema xmlns:xsd="http://www.w3.org/2001/XMLSchema" xmlns:xs="http://www.w3.org/2001/XMLSchema" xmlns:p="http://schemas.microsoft.com/office/2006/metadata/properties" xmlns:ns2="667f6a79-6134-40d6-8962-ed53cfc91a01" targetNamespace="http://schemas.microsoft.com/office/2006/metadata/properties" ma:root="true" ma:fieldsID="e361d1339ecabdf37ca666f134ed1ecd" ns2:_="">
    <xsd:import namespace="667f6a79-6134-40d6-8962-ed53cfc91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f6a79-6134-40d6-8962-ed53cfc91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8FBC4-E04E-43DB-A45B-98FD24EAD110}">
  <ds:schemaRefs>
    <ds:schemaRef ds:uri="http://schemas.microsoft.com/sharepoint/v3/contenttype/forms"/>
  </ds:schemaRefs>
</ds:datastoreItem>
</file>

<file path=customXml/itemProps2.xml><?xml version="1.0" encoding="utf-8"?>
<ds:datastoreItem xmlns:ds="http://schemas.openxmlformats.org/officeDocument/2006/customXml" ds:itemID="{B1E9404E-79B1-4F70-94AF-0D535587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EA003-F9BC-47C4-8E83-8226B514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f6a79-6134-40d6-8962-ed53cfc9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Blodgett, Jennifer</dc:creator>
  <cp:keywords/>
  <dc:description/>
  <cp:lastModifiedBy>Rosston, Karl</cp:lastModifiedBy>
  <cp:revision>17</cp:revision>
  <cp:lastPrinted>2025-02-25T21:37:00Z</cp:lastPrinted>
  <dcterms:created xsi:type="dcterms:W3CDTF">2024-12-13T18:51:00Z</dcterms:created>
  <dcterms:modified xsi:type="dcterms:W3CDTF">2025-05-05T21:18:00Z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0x010100D2A798E9A0659740B8856C5C138C7ECA</vt:lpwstr>
  </property>
</Properties>
</file>